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CC8" w14:textId="77777777" w:rsidR="00785A35" w:rsidRDefault="00785A35" w:rsidP="00C176F0">
      <w:pPr>
        <w:pStyle w:val="BodyText"/>
        <w:tabs>
          <w:tab w:val="left" w:pos="820"/>
        </w:tabs>
        <w:ind w:left="0" w:right="540"/>
        <w:rPr>
          <w:b/>
          <w:caps/>
          <w:spacing w:val="-1"/>
        </w:rPr>
      </w:pPr>
    </w:p>
    <w:p w14:paraId="728B6865" w14:textId="687976EB" w:rsidR="007A32C9" w:rsidRDefault="00785A35" w:rsidP="00B87C0B">
      <w:pPr>
        <w:pStyle w:val="BodyText"/>
        <w:tabs>
          <w:tab w:val="left" w:pos="820"/>
        </w:tabs>
        <w:ind w:right="540"/>
        <w:jc w:val="center"/>
        <w:rPr>
          <w:b/>
          <w:caps/>
          <w:spacing w:val="-1"/>
        </w:rPr>
      </w:pPr>
      <w:r w:rsidRPr="00AA4CC5">
        <w:rPr>
          <w:b/>
          <w:caps/>
          <w:spacing w:val="-1"/>
        </w:rPr>
        <w:t>REGIONAL COUNCIL 9</w:t>
      </w:r>
    </w:p>
    <w:p w14:paraId="487B1040" w14:textId="5F06C4D1" w:rsidR="00154585" w:rsidRDefault="0019428C" w:rsidP="00C176F0">
      <w:pPr>
        <w:pStyle w:val="BodyText"/>
        <w:tabs>
          <w:tab w:val="left" w:pos="820"/>
        </w:tabs>
        <w:ind w:left="101" w:right="540"/>
        <w:jc w:val="center"/>
        <w:rPr>
          <w:b/>
          <w:caps/>
          <w:spacing w:val="-1"/>
        </w:rPr>
      </w:pPr>
      <w:r>
        <w:rPr>
          <w:b/>
          <w:caps/>
          <w:spacing w:val="-1"/>
        </w:rPr>
        <w:t>Talent Development (TD) task Force Meeting</w:t>
      </w:r>
    </w:p>
    <w:p w14:paraId="13F3DD60" w14:textId="1BDBEB89" w:rsidR="00E90CE4" w:rsidRPr="00AA4CC5" w:rsidRDefault="0019428C" w:rsidP="00C176F0">
      <w:pPr>
        <w:pStyle w:val="BodyText"/>
        <w:tabs>
          <w:tab w:val="left" w:pos="820"/>
        </w:tabs>
        <w:ind w:left="101" w:right="540"/>
        <w:jc w:val="center"/>
        <w:rPr>
          <w:b/>
          <w:caps/>
          <w:spacing w:val="-1"/>
        </w:rPr>
      </w:pPr>
      <w:r>
        <w:rPr>
          <w:b/>
          <w:caps/>
          <w:spacing w:val="-1"/>
        </w:rPr>
        <w:t>october 10,</w:t>
      </w:r>
      <w:r w:rsidR="00FB54FB">
        <w:rPr>
          <w:b/>
          <w:caps/>
          <w:spacing w:val="-1"/>
        </w:rPr>
        <w:t xml:space="preserve"> 2025</w:t>
      </w:r>
    </w:p>
    <w:p w14:paraId="0D8063C6" w14:textId="154AA1A0" w:rsidR="007B0DF4" w:rsidRDefault="0019428C" w:rsidP="00C176F0">
      <w:pPr>
        <w:pStyle w:val="BodyText"/>
        <w:tabs>
          <w:tab w:val="left" w:pos="820"/>
        </w:tabs>
        <w:ind w:left="101" w:right="540"/>
        <w:jc w:val="center"/>
        <w:rPr>
          <w:b/>
          <w:spacing w:val="-1"/>
        </w:rPr>
      </w:pPr>
      <w:r>
        <w:rPr>
          <w:b/>
          <w:spacing w:val="-1"/>
        </w:rPr>
        <w:t>9</w:t>
      </w:r>
      <w:r w:rsidR="00154585">
        <w:rPr>
          <w:b/>
          <w:spacing w:val="-1"/>
        </w:rPr>
        <w:t xml:space="preserve"> am to </w:t>
      </w:r>
      <w:r>
        <w:rPr>
          <w:b/>
          <w:spacing w:val="-1"/>
        </w:rPr>
        <w:t>10</w:t>
      </w:r>
      <w:r w:rsidR="00154585">
        <w:rPr>
          <w:b/>
          <w:spacing w:val="-1"/>
        </w:rPr>
        <w:t xml:space="preserve"> am</w:t>
      </w:r>
      <w:r w:rsidR="002F1B61">
        <w:rPr>
          <w:b/>
          <w:spacing w:val="-1"/>
        </w:rPr>
        <w:t xml:space="preserve"> </w:t>
      </w:r>
    </w:p>
    <w:p w14:paraId="54DA6DC4" w14:textId="68936BA3" w:rsidR="00C31BE2" w:rsidRPr="00AA4CC5" w:rsidRDefault="00C31BE2" w:rsidP="00C176F0">
      <w:pPr>
        <w:pStyle w:val="BodyText"/>
        <w:tabs>
          <w:tab w:val="left" w:pos="820"/>
        </w:tabs>
        <w:ind w:left="101" w:right="540"/>
        <w:jc w:val="center"/>
        <w:rPr>
          <w:b/>
          <w:spacing w:val="-1"/>
        </w:rPr>
      </w:pPr>
      <w:r>
        <w:rPr>
          <w:b/>
          <w:spacing w:val="-1"/>
        </w:rPr>
        <w:t>IN-PERSON</w:t>
      </w:r>
    </w:p>
    <w:p w14:paraId="607C9391" w14:textId="2635FEF7" w:rsidR="005718EC" w:rsidRDefault="005718EC" w:rsidP="003020C9">
      <w:pPr>
        <w:pStyle w:val="BodyText"/>
        <w:tabs>
          <w:tab w:val="left" w:pos="820"/>
        </w:tabs>
        <w:ind w:left="101" w:right="540"/>
        <w:jc w:val="center"/>
        <w:rPr>
          <w:b/>
          <w:spacing w:val="-1"/>
        </w:rPr>
      </w:pPr>
      <w:r>
        <w:rPr>
          <w:b/>
          <w:spacing w:val="-1"/>
        </w:rPr>
        <w:t>1001 Research Park Blvd., Suite 301, Charlottesville</w:t>
      </w:r>
    </w:p>
    <w:p w14:paraId="6ED552D5" w14:textId="1994AEA6" w:rsidR="00733953" w:rsidRDefault="00733953" w:rsidP="00733953">
      <w:pPr>
        <w:jc w:val="center"/>
      </w:pPr>
      <w:hyperlink r:id="rId11" w:history="1">
        <w:r w:rsidRPr="00DF2FEF">
          <w:rPr>
            <w:rStyle w:val="Hyperlink"/>
          </w:rPr>
          <w:t>https://us06web.zoom.us/j/86401404470</w:t>
        </w:r>
      </w:hyperlink>
    </w:p>
    <w:p w14:paraId="60B98BA7" w14:textId="59022C07" w:rsidR="00D07B1D" w:rsidRPr="00C31BE2" w:rsidRDefault="00D07B1D" w:rsidP="0047022E">
      <w:pPr>
        <w:tabs>
          <w:tab w:val="left" w:pos="1860"/>
        </w:tabs>
        <w:jc w:val="center"/>
        <w:rPr>
          <w:sz w:val="20"/>
          <w:szCs w:val="20"/>
        </w:rPr>
      </w:pPr>
      <w:r w:rsidRPr="00C31BE2">
        <w:rPr>
          <w:sz w:val="20"/>
          <w:szCs w:val="20"/>
        </w:rPr>
        <w:t xml:space="preserve">Call 434-979-5610 </w:t>
      </w:r>
      <w:r w:rsidR="00C31BE2" w:rsidRPr="00C31BE2">
        <w:rPr>
          <w:sz w:val="20"/>
          <w:szCs w:val="20"/>
        </w:rPr>
        <w:t xml:space="preserve">x. 106 </w:t>
      </w:r>
      <w:r w:rsidRPr="00C31BE2">
        <w:rPr>
          <w:sz w:val="20"/>
          <w:szCs w:val="20"/>
        </w:rPr>
        <w:t>with connectivity issues.</w:t>
      </w:r>
    </w:p>
    <w:p w14:paraId="7BF7BEF4" w14:textId="77777777" w:rsidR="00893412" w:rsidRPr="00D97726" w:rsidRDefault="00893412" w:rsidP="003020C9">
      <w:pPr>
        <w:pStyle w:val="BodyText"/>
        <w:tabs>
          <w:tab w:val="left" w:pos="820"/>
        </w:tabs>
        <w:ind w:left="101" w:right="540"/>
        <w:jc w:val="center"/>
        <w:rPr>
          <w:bCs/>
          <w:spacing w:val="-1"/>
        </w:rPr>
      </w:pPr>
    </w:p>
    <w:p w14:paraId="6A6580E3" w14:textId="457DA7A3" w:rsidR="003C027D" w:rsidRPr="00E553DF" w:rsidRDefault="000E7C4C" w:rsidP="003020C9">
      <w:pPr>
        <w:pStyle w:val="BodyText"/>
        <w:tabs>
          <w:tab w:val="left" w:pos="820"/>
        </w:tabs>
        <w:ind w:left="101" w:right="540"/>
        <w:jc w:val="center"/>
        <w:rPr>
          <w:b/>
          <w:spacing w:val="-1"/>
        </w:rPr>
      </w:pPr>
      <w:r w:rsidRPr="00E553DF">
        <w:rPr>
          <w:b/>
          <w:spacing w:val="-1"/>
        </w:rPr>
        <w:t>MINUTES</w:t>
      </w:r>
    </w:p>
    <w:p w14:paraId="530E742F" w14:textId="77777777" w:rsidR="00AD4D07" w:rsidRDefault="00AD4D07" w:rsidP="000F4E87">
      <w:pPr>
        <w:pStyle w:val="BodyText"/>
        <w:tabs>
          <w:tab w:val="left" w:pos="7290"/>
        </w:tabs>
        <w:ind w:right="540"/>
        <w:rPr>
          <w:bCs/>
          <w:spacing w:val="-1"/>
        </w:rPr>
      </w:pPr>
    </w:p>
    <w:p w14:paraId="30C0AF97" w14:textId="3CEA951C" w:rsidR="000F4E87" w:rsidRDefault="00E553DF" w:rsidP="000F4E87">
      <w:pPr>
        <w:pStyle w:val="BodyText"/>
        <w:tabs>
          <w:tab w:val="left" w:pos="7290"/>
        </w:tabs>
        <w:ind w:right="540"/>
        <w:rPr>
          <w:bCs/>
          <w:spacing w:val="-1"/>
        </w:rPr>
      </w:pPr>
      <w:r w:rsidRPr="00E553DF">
        <w:rPr>
          <w:b/>
          <w:spacing w:val="-1"/>
        </w:rPr>
        <w:t>TD Task Force Members Present</w:t>
      </w:r>
      <w:r>
        <w:rPr>
          <w:bCs/>
          <w:spacing w:val="-1"/>
        </w:rPr>
        <w:t xml:space="preserve">: </w:t>
      </w:r>
      <w:r w:rsidR="000F4E87">
        <w:rPr>
          <w:bCs/>
          <w:spacing w:val="-1"/>
        </w:rPr>
        <w:t>Jean Runyon, Cheryl Kirby</w:t>
      </w:r>
      <w:r w:rsidR="006B7416">
        <w:rPr>
          <w:bCs/>
          <w:spacing w:val="-1"/>
        </w:rPr>
        <w:t xml:space="preserve">, </w:t>
      </w:r>
      <w:r w:rsidR="000F4E87">
        <w:rPr>
          <w:bCs/>
          <w:spacing w:val="-1"/>
        </w:rPr>
        <w:t>Cathy Schafrik, Tina Weaver</w:t>
      </w:r>
    </w:p>
    <w:p w14:paraId="3BFE5777" w14:textId="447C57BE" w:rsidR="006B7416" w:rsidRDefault="00E553DF" w:rsidP="000F4E87">
      <w:pPr>
        <w:pStyle w:val="BodyText"/>
        <w:tabs>
          <w:tab w:val="left" w:pos="7290"/>
        </w:tabs>
        <w:ind w:right="540"/>
        <w:rPr>
          <w:bCs/>
          <w:spacing w:val="-1"/>
        </w:rPr>
      </w:pPr>
      <w:r w:rsidRPr="00E553DF">
        <w:rPr>
          <w:b/>
          <w:spacing w:val="-1"/>
        </w:rPr>
        <w:t xml:space="preserve">TD Task Force </w:t>
      </w:r>
      <w:r w:rsidR="006B7416" w:rsidRPr="00E553DF">
        <w:rPr>
          <w:b/>
          <w:spacing w:val="-1"/>
        </w:rPr>
        <w:t>Members Absent</w:t>
      </w:r>
      <w:r w:rsidR="006B7416">
        <w:rPr>
          <w:bCs/>
          <w:spacing w:val="-1"/>
        </w:rPr>
        <w:t>: Roque Castro, Kim Blosser</w:t>
      </w:r>
    </w:p>
    <w:p w14:paraId="0C43978D" w14:textId="324DA17E" w:rsidR="00E553DF" w:rsidRDefault="00E553DF" w:rsidP="000F4E87">
      <w:pPr>
        <w:pStyle w:val="BodyText"/>
        <w:tabs>
          <w:tab w:val="left" w:pos="7290"/>
        </w:tabs>
        <w:ind w:right="540"/>
        <w:rPr>
          <w:bCs/>
          <w:spacing w:val="-1"/>
        </w:rPr>
      </w:pPr>
      <w:r w:rsidRPr="00E553DF">
        <w:rPr>
          <w:b/>
          <w:spacing w:val="-1"/>
        </w:rPr>
        <w:t>Staff Present</w:t>
      </w:r>
      <w:r>
        <w:rPr>
          <w:bCs/>
          <w:spacing w:val="-1"/>
        </w:rPr>
        <w:t>: Shannon Holland, Christie Taylor, Miles Davis (CVPED)</w:t>
      </w:r>
    </w:p>
    <w:p w14:paraId="2305B219" w14:textId="11453965" w:rsidR="000F4E87" w:rsidRDefault="000F4E87" w:rsidP="000F4E87">
      <w:pPr>
        <w:pStyle w:val="BodyText"/>
        <w:tabs>
          <w:tab w:val="left" w:pos="7290"/>
        </w:tabs>
        <w:ind w:right="540"/>
        <w:rPr>
          <w:bCs/>
          <w:spacing w:val="-1"/>
        </w:rPr>
      </w:pPr>
      <w:r w:rsidRPr="00E553DF">
        <w:rPr>
          <w:b/>
          <w:spacing w:val="-1"/>
        </w:rPr>
        <w:t>Guests</w:t>
      </w:r>
      <w:r>
        <w:rPr>
          <w:bCs/>
          <w:spacing w:val="-1"/>
        </w:rPr>
        <w:t>: Adrian</w:t>
      </w:r>
      <w:r w:rsidR="006B7416">
        <w:rPr>
          <w:bCs/>
          <w:spacing w:val="-1"/>
        </w:rPr>
        <w:t xml:space="preserve"> Feltz, Mantle Technologies</w:t>
      </w:r>
      <w:r>
        <w:rPr>
          <w:bCs/>
          <w:spacing w:val="-1"/>
        </w:rPr>
        <w:t>; Jack Honig, DHCD; Meagan Maynard, Albermarle County Public Schools; Nancy Pattillio, Cyber Bytes</w:t>
      </w:r>
      <w:r w:rsidR="002B2F08">
        <w:rPr>
          <w:bCs/>
          <w:spacing w:val="-1"/>
        </w:rPr>
        <w:t xml:space="preserve"> Foundation</w:t>
      </w:r>
    </w:p>
    <w:p w14:paraId="5702C0B0" w14:textId="77777777" w:rsidR="006B7416" w:rsidRPr="00A1778E" w:rsidRDefault="006B7416" w:rsidP="003B461E">
      <w:pPr>
        <w:pStyle w:val="BodyText"/>
        <w:tabs>
          <w:tab w:val="left" w:pos="7290"/>
        </w:tabs>
        <w:ind w:left="0" w:right="540"/>
        <w:rPr>
          <w:bCs/>
          <w:spacing w:val="-1"/>
        </w:rPr>
      </w:pPr>
    </w:p>
    <w:p w14:paraId="51BAC94D" w14:textId="77777777" w:rsidR="00E553DF" w:rsidRPr="003B461E" w:rsidRDefault="006C6CD2" w:rsidP="00EC0511">
      <w:pPr>
        <w:pStyle w:val="BodyText"/>
        <w:numPr>
          <w:ilvl w:val="0"/>
          <w:numId w:val="17"/>
        </w:numPr>
        <w:tabs>
          <w:tab w:val="right" w:pos="9720"/>
        </w:tabs>
        <w:ind w:right="540"/>
        <w:rPr>
          <w:b/>
          <w:spacing w:val="-1"/>
        </w:rPr>
      </w:pPr>
      <w:r w:rsidRPr="003B461E">
        <w:rPr>
          <w:b/>
          <w:spacing w:val="-1"/>
        </w:rPr>
        <w:t>Welcome</w:t>
      </w:r>
    </w:p>
    <w:p w14:paraId="18613D45" w14:textId="58809793" w:rsidR="00115AB2" w:rsidRDefault="00E553DF" w:rsidP="00E553DF">
      <w:pPr>
        <w:pStyle w:val="BodyText"/>
        <w:tabs>
          <w:tab w:val="right" w:pos="9720"/>
        </w:tabs>
        <w:ind w:left="720" w:right="540"/>
        <w:rPr>
          <w:bCs/>
          <w:spacing w:val="-1"/>
        </w:rPr>
      </w:pPr>
      <w:r>
        <w:rPr>
          <w:bCs/>
          <w:spacing w:val="-1"/>
        </w:rPr>
        <w:t xml:space="preserve">Jean Runyon called the meeting to order at 9:08 a.m. </w:t>
      </w:r>
      <w:r w:rsidR="00EC0511">
        <w:rPr>
          <w:bCs/>
          <w:spacing w:val="-1"/>
        </w:rPr>
        <w:tab/>
      </w:r>
    </w:p>
    <w:p w14:paraId="5107318D" w14:textId="14EAD7DF" w:rsidR="00D61129" w:rsidRPr="003B461E" w:rsidRDefault="00D61129" w:rsidP="00F7139B">
      <w:pPr>
        <w:pStyle w:val="BodyText"/>
        <w:numPr>
          <w:ilvl w:val="1"/>
          <w:numId w:val="17"/>
        </w:numPr>
        <w:ind w:right="540"/>
        <w:rPr>
          <w:b/>
          <w:spacing w:val="-1"/>
        </w:rPr>
      </w:pPr>
      <w:r w:rsidRPr="003B461E">
        <w:rPr>
          <w:b/>
          <w:spacing w:val="-1"/>
        </w:rPr>
        <w:t>Introductions</w:t>
      </w:r>
    </w:p>
    <w:p w14:paraId="3C064C43" w14:textId="38366D3B" w:rsidR="00E553DF" w:rsidRDefault="00E553DF" w:rsidP="00E553DF">
      <w:pPr>
        <w:pStyle w:val="BodyText"/>
        <w:ind w:left="1440" w:right="540"/>
        <w:rPr>
          <w:bCs/>
          <w:spacing w:val="-1"/>
        </w:rPr>
      </w:pPr>
      <w:r>
        <w:rPr>
          <w:bCs/>
          <w:spacing w:val="-1"/>
        </w:rPr>
        <w:t xml:space="preserve">As this was the first meeting of the </w:t>
      </w:r>
      <w:r w:rsidR="003B461E">
        <w:rPr>
          <w:bCs/>
          <w:spacing w:val="-1"/>
        </w:rPr>
        <w:t xml:space="preserve">TD </w:t>
      </w:r>
      <w:r>
        <w:rPr>
          <w:bCs/>
          <w:spacing w:val="-1"/>
        </w:rPr>
        <w:t xml:space="preserve">Task Force </w:t>
      </w:r>
      <w:r w:rsidR="003B461E">
        <w:rPr>
          <w:bCs/>
          <w:spacing w:val="-1"/>
        </w:rPr>
        <w:t xml:space="preserve">for the fiscal year and it included new members, guests, and staff, introductions were made. </w:t>
      </w:r>
    </w:p>
    <w:p w14:paraId="54777E68" w14:textId="1C584666" w:rsidR="001D7A1D" w:rsidRPr="003B461E" w:rsidRDefault="001D7A1D" w:rsidP="00F7139B">
      <w:pPr>
        <w:pStyle w:val="BodyText"/>
        <w:numPr>
          <w:ilvl w:val="1"/>
          <w:numId w:val="17"/>
        </w:numPr>
        <w:ind w:right="540"/>
        <w:rPr>
          <w:b/>
          <w:spacing w:val="-1"/>
        </w:rPr>
      </w:pPr>
      <w:r w:rsidRPr="003B461E">
        <w:rPr>
          <w:b/>
          <w:spacing w:val="-1"/>
        </w:rPr>
        <w:t>Roll Call</w:t>
      </w:r>
      <w:r w:rsidRPr="003B461E">
        <w:rPr>
          <w:b/>
          <w:spacing w:val="-1"/>
        </w:rPr>
        <w:tab/>
      </w:r>
    </w:p>
    <w:p w14:paraId="50E64D47" w14:textId="6CF853F7" w:rsidR="003B461E" w:rsidRPr="00A1778E" w:rsidRDefault="003B461E" w:rsidP="003B461E">
      <w:pPr>
        <w:pStyle w:val="BodyText"/>
        <w:ind w:left="1440" w:right="540"/>
        <w:rPr>
          <w:bCs/>
          <w:spacing w:val="-1"/>
        </w:rPr>
      </w:pPr>
      <w:r>
        <w:rPr>
          <w:bCs/>
          <w:spacing w:val="-1"/>
        </w:rPr>
        <w:t xml:space="preserve">A roll call was performed. </w:t>
      </w:r>
      <w:r w:rsidRPr="003B461E">
        <w:rPr>
          <w:b/>
          <w:spacing w:val="-1"/>
        </w:rPr>
        <w:t>A quorum was established, as noted above.</w:t>
      </w:r>
      <w:r>
        <w:rPr>
          <w:bCs/>
          <w:spacing w:val="-1"/>
        </w:rPr>
        <w:t xml:space="preserve"> </w:t>
      </w:r>
    </w:p>
    <w:p w14:paraId="38D945CA" w14:textId="341FD98D" w:rsidR="00AD4D07" w:rsidRPr="003B461E" w:rsidRDefault="00E90CE4" w:rsidP="00261CA1">
      <w:pPr>
        <w:pStyle w:val="BodyText"/>
        <w:numPr>
          <w:ilvl w:val="1"/>
          <w:numId w:val="17"/>
        </w:numPr>
        <w:ind w:right="540"/>
        <w:rPr>
          <w:b/>
          <w:spacing w:val="-1"/>
        </w:rPr>
      </w:pPr>
      <w:r w:rsidRPr="003B461E">
        <w:rPr>
          <w:b/>
          <w:spacing w:val="-1"/>
        </w:rPr>
        <w:t>Public Comment</w:t>
      </w:r>
    </w:p>
    <w:p w14:paraId="3A897F16" w14:textId="3C223EEE" w:rsidR="003B461E" w:rsidRDefault="003B461E" w:rsidP="003B461E">
      <w:pPr>
        <w:pStyle w:val="BodyText"/>
        <w:ind w:left="1440" w:right="540"/>
        <w:rPr>
          <w:bCs/>
          <w:spacing w:val="-1"/>
        </w:rPr>
      </w:pPr>
      <w:r>
        <w:rPr>
          <w:bCs/>
          <w:spacing w:val="-1"/>
        </w:rPr>
        <w:t xml:space="preserve">No public comment was submitted prior to or offered at the meeting. </w:t>
      </w:r>
    </w:p>
    <w:p w14:paraId="02571B2C" w14:textId="77777777" w:rsidR="00AD4D07" w:rsidRPr="00A1778E" w:rsidRDefault="00AD4D07" w:rsidP="00B16AD1">
      <w:pPr>
        <w:pStyle w:val="ListParagraph"/>
        <w:ind w:left="-1080"/>
        <w:rPr>
          <w:bCs/>
          <w:spacing w:val="-1"/>
        </w:rPr>
      </w:pPr>
    </w:p>
    <w:p w14:paraId="0D5AA717" w14:textId="0956FF2F" w:rsidR="0042461C" w:rsidRPr="00857AB9" w:rsidRDefault="00F36817" w:rsidP="002F5D15">
      <w:pPr>
        <w:pStyle w:val="BodyText"/>
        <w:numPr>
          <w:ilvl w:val="0"/>
          <w:numId w:val="17"/>
        </w:numPr>
        <w:tabs>
          <w:tab w:val="right" w:pos="9720"/>
        </w:tabs>
        <w:ind w:right="540"/>
        <w:rPr>
          <w:b/>
          <w:spacing w:val="-1"/>
        </w:rPr>
      </w:pPr>
      <w:r w:rsidRPr="00857AB9">
        <w:rPr>
          <w:b/>
          <w:spacing w:val="-1"/>
        </w:rPr>
        <w:t xml:space="preserve">Consent Agenda </w:t>
      </w:r>
    </w:p>
    <w:p w14:paraId="2EF5A519" w14:textId="49E6CF88" w:rsidR="00B228C0" w:rsidRDefault="00B15A65" w:rsidP="002A1C96">
      <w:pPr>
        <w:pStyle w:val="BodyText"/>
        <w:numPr>
          <w:ilvl w:val="1"/>
          <w:numId w:val="17"/>
        </w:numPr>
        <w:tabs>
          <w:tab w:val="left" w:pos="7290"/>
        </w:tabs>
        <w:ind w:right="540"/>
        <w:rPr>
          <w:bCs/>
          <w:spacing w:val="-1"/>
        </w:rPr>
      </w:pPr>
      <w:r>
        <w:rPr>
          <w:bCs/>
          <w:spacing w:val="-1"/>
        </w:rPr>
        <w:t>Talent Development Task Force</w:t>
      </w:r>
      <w:r w:rsidR="003B4030">
        <w:rPr>
          <w:bCs/>
          <w:spacing w:val="-1"/>
        </w:rPr>
        <w:t xml:space="preserve"> Meeting</w:t>
      </w:r>
      <w:r w:rsidR="006D4777" w:rsidRPr="00A1778E">
        <w:rPr>
          <w:bCs/>
          <w:spacing w:val="-1"/>
        </w:rPr>
        <w:t xml:space="preserve"> Minutes</w:t>
      </w:r>
      <w:r w:rsidR="00976323">
        <w:rPr>
          <w:bCs/>
          <w:spacing w:val="-1"/>
        </w:rPr>
        <w:t xml:space="preserve">, </w:t>
      </w:r>
      <w:r>
        <w:rPr>
          <w:bCs/>
          <w:spacing w:val="-1"/>
        </w:rPr>
        <w:t>October 18, 2024</w:t>
      </w:r>
    </w:p>
    <w:p w14:paraId="31CAFC1C" w14:textId="64768A08" w:rsidR="003B461E" w:rsidRDefault="003B461E" w:rsidP="003B461E">
      <w:pPr>
        <w:pStyle w:val="BodyText"/>
        <w:tabs>
          <w:tab w:val="left" w:pos="7290"/>
        </w:tabs>
        <w:ind w:left="1440" w:right="540"/>
        <w:rPr>
          <w:bCs/>
          <w:spacing w:val="-1"/>
        </w:rPr>
      </w:pPr>
      <w:r>
        <w:rPr>
          <w:bCs/>
          <w:spacing w:val="-1"/>
        </w:rPr>
        <w:t xml:space="preserve">It was noted that the majority of current members were not present at the meeting for which minutes were being considered. </w:t>
      </w:r>
    </w:p>
    <w:p w14:paraId="2C5C0FD9" w14:textId="77777777" w:rsidR="005D7E53" w:rsidRDefault="005D7E53" w:rsidP="003B461E">
      <w:pPr>
        <w:pStyle w:val="BodyText"/>
        <w:tabs>
          <w:tab w:val="left" w:pos="7290"/>
        </w:tabs>
        <w:ind w:right="540"/>
        <w:rPr>
          <w:b/>
          <w:i/>
          <w:iCs/>
          <w:spacing w:val="-1"/>
        </w:rPr>
      </w:pPr>
    </w:p>
    <w:p w14:paraId="60F75BEF" w14:textId="14D23CA9" w:rsidR="003B461E" w:rsidRPr="003B461E" w:rsidRDefault="003B461E" w:rsidP="003B461E">
      <w:pPr>
        <w:pStyle w:val="BodyText"/>
        <w:tabs>
          <w:tab w:val="left" w:pos="7290"/>
        </w:tabs>
        <w:ind w:right="540"/>
        <w:rPr>
          <w:b/>
          <w:i/>
          <w:iCs/>
          <w:spacing w:val="-1"/>
        </w:rPr>
      </w:pPr>
      <w:r w:rsidRPr="003B461E">
        <w:rPr>
          <w:b/>
          <w:i/>
          <w:iCs/>
          <w:spacing w:val="-1"/>
        </w:rPr>
        <w:t>Cathy Schafrik made the motion to approve the minutes of the October 18, 2024 TD Task Force meeting. Cheryl Kirby seconded the motion.</w:t>
      </w:r>
      <w:r w:rsidR="00B7021F">
        <w:rPr>
          <w:b/>
          <w:i/>
          <w:iCs/>
          <w:spacing w:val="-1"/>
        </w:rPr>
        <w:t xml:space="preserve"> Tina Weaver abstained.</w:t>
      </w:r>
      <w:r w:rsidRPr="003B461E">
        <w:rPr>
          <w:b/>
          <w:i/>
          <w:iCs/>
          <w:spacing w:val="-1"/>
        </w:rPr>
        <w:t xml:space="preserve"> Motion carried. </w:t>
      </w:r>
    </w:p>
    <w:p w14:paraId="32C7A123" w14:textId="77777777" w:rsidR="006B7416" w:rsidRPr="00707168" w:rsidRDefault="006B7416" w:rsidP="00496B8C">
      <w:pPr>
        <w:pStyle w:val="BodyText"/>
        <w:tabs>
          <w:tab w:val="left" w:pos="7290"/>
        </w:tabs>
        <w:ind w:right="540"/>
        <w:rPr>
          <w:bCs/>
          <w:spacing w:val="-1"/>
        </w:rPr>
      </w:pPr>
    </w:p>
    <w:p w14:paraId="5CB3CA30" w14:textId="638F212C" w:rsidR="003652C1" w:rsidRPr="00857AB9" w:rsidRDefault="00FE1256" w:rsidP="002F5D15">
      <w:pPr>
        <w:pStyle w:val="BodyText"/>
        <w:numPr>
          <w:ilvl w:val="0"/>
          <w:numId w:val="17"/>
        </w:numPr>
        <w:tabs>
          <w:tab w:val="right" w:pos="9720"/>
        </w:tabs>
        <w:ind w:right="540"/>
        <w:rPr>
          <w:b/>
          <w:spacing w:val="-1"/>
        </w:rPr>
      </w:pPr>
      <w:r w:rsidRPr="00857AB9">
        <w:rPr>
          <w:b/>
          <w:spacing w:val="-1"/>
        </w:rPr>
        <w:t>Update</w:t>
      </w:r>
      <w:r w:rsidR="00BE4695" w:rsidRPr="00857AB9">
        <w:rPr>
          <w:b/>
          <w:spacing w:val="-1"/>
        </w:rPr>
        <w:t>s</w:t>
      </w:r>
      <w:r w:rsidRPr="00857AB9">
        <w:rPr>
          <w:b/>
          <w:spacing w:val="-1"/>
        </w:rPr>
        <w:t>:</w:t>
      </w:r>
      <w:r w:rsidR="00A46783" w:rsidRPr="00857AB9">
        <w:rPr>
          <w:b/>
          <w:spacing w:val="-1"/>
        </w:rPr>
        <w:t xml:space="preserve"> </w:t>
      </w:r>
    </w:p>
    <w:p w14:paraId="50BAE315" w14:textId="2E4CF097" w:rsidR="00B16AD1" w:rsidRDefault="00B87FF8" w:rsidP="00166D68">
      <w:pPr>
        <w:pStyle w:val="BodyText"/>
        <w:numPr>
          <w:ilvl w:val="1"/>
          <w:numId w:val="17"/>
        </w:numPr>
        <w:tabs>
          <w:tab w:val="left" w:pos="7290"/>
        </w:tabs>
        <w:ind w:right="540"/>
        <w:rPr>
          <w:bCs/>
          <w:spacing w:val="-1"/>
        </w:rPr>
      </w:pPr>
      <w:r>
        <w:rPr>
          <w:bCs/>
          <w:spacing w:val="-1"/>
        </w:rPr>
        <w:t>Region 9</w:t>
      </w:r>
      <w:r w:rsidR="00B15A65">
        <w:rPr>
          <w:bCs/>
          <w:spacing w:val="-1"/>
        </w:rPr>
        <w:t xml:space="preserve"> Talent Development </w:t>
      </w:r>
      <w:r w:rsidR="002D4B4C">
        <w:rPr>
          <w:bCs/>
          <w:spacing w:val="-1"/>
        </w:rPr>
        <w:t>Dashboard</w:t>
      </w:r>
    </w:p>
    <w:p w14:paraId="4C21CAE8" w14:textId="1CEA8A28" w:rsidR="007724C6" w:rsidRDefault="007724C6" w:rsidP="007724C6">
      <w:pPr>
        <w:pStyle w:val="BodyText"/>
        <w:tabs>
          <w:tab w:val="left" w:pos="7290"/>
        </w:tabs>
        <w:ind w:left="1440" w:right="540"/>
        <w:rPr>
          <w:bCs/>
          <w:spacing w:val="-1"/>
        </w:rPr>
      </w:pPr>
      <w:r>
        <w:rPr>
          <w:bCs/>
          <w:spacing w:val="-1"/>
        </w:rPr>
        <w:t>Shannon Holland reviewed the dashboard</w:t>
      </w:r>
      <w:r w:rsidR="00C50959">
        <w:rPr>
          <w:bCs/>
          <w:spacing w:val="-1"/>
        </w:rPr>
        <w:t>s included in the meeting packet</w:t>
      </w:r>
      <w:r>
        <w:rPr>
          <w:bCs/>
          <w:spacing w:val="-1"/>
        </w:rPr>
        <w:t xml:space="preserve"> which presented historical and in-progress committed and actual outcomes relevant to talent development projects. The active project dashboard will be presented at the October Council meeting, with an update from quarterly reports due October 20</w:t>
      </w:r>
      <w:r w:rsidRPr="007724C6">
        <w:rPr>
          <w:bCs/>
          <w:spacing w:val="-1"/>
          <w:vertAlign w:val="superscript"/>
        </w:rPr>
        <w:t>th</w:t>
      </w:r>
      <w:r>
        <w:rPr>
          <w:bCs/>
          <w:spacing w:val="-1"/>
        </w:rPr>
        <w:t xml:space="preserve"> expected by then. </w:t>
      </w:r>
    </w:p>
    <w:p w14:paraId="03F75BF5" w14:textId="77777777" w:rsidR="00817BE6" w:rsidRPr="00857AB9" w:rsidRDefault="00817BE6" w:rsidP="007724C6">
      <w:pPr>
        <w:pStyle w:val="BodyText"/>
        <w:tabs>
          <w:tab w:val="left" w:pos="7290"/>
        </w:tabs>
        <w:ind w:left="0" w:right="540"/>
        <w:rPr>
          <w:b/>
          <w:color w:val="1F497D" w:themeColor="text2"/>
          <w:spacing w:val="-1"/>
        </w:rPr>
      </w:pPr>
    </w:p>
    <w:p w14:paraId="779F5570" w14:textId="7428BCD5" w:rsidR="00857AB9" w:rsidRPr="00857AB9" w:rsidRDefault="008777DE" w:rsidP="00857AB9">
      <w:pPr>
        <w:pStyle w:val="BodyText"/>
        <w:numPr>
          <w:ilvl w:val="0"/>
          <w:numId w:val="17"/>
        </w:numPr>
        <w:tabs>
          <w:tab w:val="right" w:pos="9720"/>
        </w:tabs>
        <w:ind w:right="540"/>
        <w:rPr>
          <w:b/>
          <w:spacing w:val="-1"/>
        </w:rPr>
      </w:pPr>
      <w:r w:rsidRPr="00857AB9">
        <w:rPr>
          <w:b/>
          <w:spacing w:val="-1"/>
        </w:rPr>
        <w:t>Proposal</w:t>
      </w:r>
      <w:r w:rsidR="00713D74" w:rsidRPr="00857AB9">
        <w:rPr>
          <w:b/>
          <w:spacing w:val="-1"/>
        </w:rPr>
        <w:t xml:space="preserve"> Review</w:t>
      </w:r>
      <w:r w:rsidR="00857AB9">
        <w:rPr>
          <w:b/>
          <w:spacing w:val="-1"/>
        </w:rPr>
        <w:t xml:space="preserve">: </w:t>
      </w:r>
      <w:r w:rsidR="00C05DD2" w:rsidRPr="00857AB9">
        <w:rPr>
          <w:b/>
          <w:spacing w:val="-1"/>
        </w:rPr>
        <w:t xml:space="preserve">GO TEC </w:t>
      </w:r>
      <w:r w:rsidR="008F7EA8" w:rsidRPr="00857AB9">
        <w:rPr>
          <w:b/>
          <w:spacing w:val="-1"/>
        </w:rPr>
        <w:t>Expansion in Region 9</w:t>
      </w:r>
      <w:r w:rsidR="007B0014" w:rsidRPr="00857AB9">
        <w:rPr>
          <w:bCs/>
          <w:spacing w:val="-1"/>
        </w:rPr>
        <w:t xml:space="preserve"> </w:t>
      </w:r>
    </w:p>
    <w:p w14:paraId="64E7B946" w14:textId="2FE4A377" w:rsidR="0009113B" w:rsidRDefault="00AE5980" w:rsidP="00857AB9">
      <w:pPr>
        <w:pStyle w:val="BodyText"/>
        <w:numPr>
          <w:ilvl w:val="0"/>
          <w:numId w:val="21"/>
        </w:numPr>
        <w:tabs>
          <w:tab w:val="right" w:pos="9720"/>
        </w:tabs>
        <w:ind w:left="1440" w:right="540"/>
        <w:rPr>
          <w:bCs/>
          <w:spacing w:val="-1"/>
        </w:rPr>
      </w:pPr>
      <w:r w:rsidRPr="00857AB9">
        <w:rPr>
          <w:bCs/>
          <w:spacing w:val="-1"/>
        </w:rPr>
        <w:t>Updates</w:t>
      </w:r>
      <w:r w:rsidR="00857AB9">
        <w:rPr>
          <w:bCs/>
          <w:spacing w:val="-1"/>
        </w:rPr>
        <w:t>:</w:t>
      </w:r>
    </w:p>
    <w:p w14:paraId="031EDF5A" w14:textId="67C3813E" w:rsidR="00857AB9" w:rsidRDefault="00857AB9" w:rsidP="00857AB9">
      <w:pPr>
        <w:pStyle w:val="BodyText"/>
        <w:tabs>
          <w:tab w:val="right" w:pos="9720"/>
        </w:tabs>
        <w:ind w:left="1440" w:right="540"/>
        <w:rPr>
          <w:bCs/>
          <w:spacing w:val="-1"/>
        </w:rPr>
      </w:pPr>
      <w:r>
        <w:rPr>
          <w:bCs/>
          <w:spacing w:val="-1"/>
        </w:rPr>
        <w:t xml:space="preserve">Shannon Holland reviewed </w:t>
      </w:r>
      <w:r w:rsidR="0057404E">
        <w:rPr>
          <w:bCs/>
          <w:spacing w:val="-1"/>
        </w:rPr>
        <w:t xml:space="preserve">provided the following technical review updates: </w:t>
      </w:r>
    </w:p>
    <w:p w14:paraId="49FE3343" w14:textId="1AE07942" w:rsidR="0081153F" w:rsidRDefault="000B06FC" w:rsidP="00F053E2">
      <w:pPr>
        <w:pStyle w:val="ListParagraph"/>
        <w:numPr>
          <w:ilvl w:val="1"/>
          <w:numId w:val="21"/>
        </w:numPr>
        <w:ind w:left="2160"/>
      </w:pPr>
      <w:r w:rsidRPr="000B06FC">
        <w:rPr>
          <w:rFonts w:ascii="Calibri" w:hAnsi="Calibri" w:cs="Calibri"/>
          <w:color w:val="000000"/>
        </w:rPr>
        <w:lastRenderedPageBreak/>
        <w:t xml:space="preserve">The proposal version must be updated to </w:t>
      </w:r>
      <w:r w:rsidR="00E808AD" w:rsidRPr="000B06FC">
        <w:rPr>
          <w:rFonts w:ascii="Calibri" w:hAnsi="Calibri" w:cs="Calibri"/>
          <w:color w:val="000000"/>
        </w:rPr>
        <w:t>June</w:t>
      </w:r>
      <w:r w:rsidRPr="000B06FC">
        <w:rPr>
          <w:rFonts w:ascii="Calibri" w:hAnsi="Calibri" w:cs="Calibri"/>
          <w:color w:val="000000"/>
        </w:rPr>
        <w:t xml:space="preserve"> 2025 Per Capita or single region competitive version.</w:t>
      </w:r>
    </w:p>
    <w:p w14:paraId="41F7A5DE" w14:textId="71279D5D" w:rsidR="000B06FC" w:rsidRDefault="00C467B4" w:rsidP="00F053E2">
      <w:pPr>
        <w:pStyle w:val="BodyText"/>
        <w:numPr>
          <w:ilvl w:val="1"/>
          <w:numId w:val="21"/>
        </w:numPr>
        <w:tabs>
          <w:tab w:val="right" w:pos="9720"/>
        </w:tabs>
        <w:ind w:left="2160" w:right="540"/>
        <w:rPr>
          <w:bCs/>
          <w:spacing w:val="-1"/>
        </w:rPr>
      </w:pPr>
      <w:r>
        <w:rPr>
          <w:bCs/>
          <w:spacing w:val="-1"/>
        </w:rPr>
        <w:t xml:space="preserve">Requested funding amount </w:t>
      </w:r>
      <w:r w:rsidR="000B06FC">
        <w:rPr>
          <w:bCs/>
          <w:spacing w:val="-1"/>
        </w:rPr>
        <w:t xml:space="preserve">exceeds the </w:t>
      </w:r>
      <w:r w:rsidR="00857AB9">
        <w:rPr>
          <w:bCs/>
          <w:spacing w:val="-1"/>
        </w:rPr>
        <w:t>$</w:t>
      </w:r>
      <w:r w:rsidR="00E808AD">
        <w:rPr>
          <w:bCs/>
          <w:spacing w:val="-1"/>
        </w:rPr>
        <w:t>1,016,000</w:t>
      </w:r>
      <w:r w:rsidR="000B06FC">
        <w:rPr>
          <w:bCs/>
          <w:spacing w:val="-1"/>
        </w:rPr>
        <w:t xml:space="preserve"> available </w:t>
      </w:r>
      <w:r>
        <w:rPr>
          <w:bCs/>
          <w:spacing w:val="-1"/>
        </w:rPr>
        <w:t>Per Capita funds</w:t>
      </w:r>
      <w:r w:rsidR="00857AB9">
        <w:rPr>
          <w:bCs/>
          <w:spacing w:val="-1"/>
        </w:rPr>
        <w:t xml:space="preserve">. </w:t>
      </w:r>
    </w:p>
    <w:p w14:paraId="072D9F0D" w14:textId="1E095ACE" w:rsidR="00BB667D" w:rsidRPr="001A6095" w:rsidRDefault="00857AB9" w:rsidP="00F053E2">
      <w:pPr>
        <w:pStyle w:val="BodyText"/>
        <w:numPr>
          <w:ilvl w:val="1"/>
          <w:numId w:val="21"/>
        </w:numPr>
        <w:tabs>
          <w:tab w:val="right" w:pos="9720"/>
        </w:tabs>
        <w:ind w:left="2160" w:right="540"/>
        <w:rPr>
          <w:bCs/>
          <w:spacing w:val="-1"/>
        </w:rPr>
      </w:pPr>
      <w:r w:rsidRPr="001A6095">
        <w:rPr>
          <w:bCs/>
          <w:spacing w:val="-1"/>
        </w:rPr>
        <w:t xml:space="preserve">The drawdown schedule </w:t>
      </w:r>
      <w:r w:rsidR="00C467B4" w:rsidRPr="001A6095">
        <w:rPr>
          <w:bCs/>
          <w:spacing w:val="-1"/>
        </w:rPr>
        <w:t>and ROI must be updated</w:t>
      </w:r>
      <w:r w:rsidR="001A6095" w:rsidRPr="001A6095">
        <w:rPr>
          <w:bCs/>
          <w:spacing w:val="-1"/>
        </w:rPr>
        <w:t xml:space="preserve"> </w:t>
      </w:r>
      <w:r w:rsidRPr="001A6095">
        <w:rPr>
          <w:bCs/>
          <w:spacing w:val="-1"/>
        </w:rPr>
        <w:t xml:space="preserve"> </w:t>
      </w:r>
    </w:p>
    <w:p w14:paraId="0BC737A8" w14:textId="6B4F19E2" w:rsidR="00BB667D" w:rsidRDefault="001A6095" w:rsidP="00F053E2">
      <w:pPr>
        <w:pStyle w:val="BodyText"/>
        <w:numPr>
          <w:ilvl w:val="1"/>
          <w:numId w:val="21"/>
        </w:numPr>
        <w:tabs>
          <w:tab w:val="right" w:pos="9720"/>
        </w:tabs>
        <w:ind w:left="2160" w:right="540"/>
        <w:rPr>
          <w:bCs/>
          <w:spacing w:val="-1"/>
        </w:rPr>
      </w:pPr>
      <w:r>
        <w:rPr>
          <w:bCs/>
          <w:spacing w:val="-1"/>
        </w:rPr>
        <w:t xml:space="preserve">The proposal will be amended to assure that </w:t>
      </w:r>
      <w:r w:rsidR="00723E6E">
        <w:rPr>
          <w:bCs/>
          <w:spacing w:val="-1"/>
        </w:rPr>
        <w:t xml:space="preserve">PVCC and </w:t>
      </w:r>
      <w:r w:rsidR="006B0C86">
        <w:rPr>
          <w:bCs/>
          <w:spacing w:val="-1"/>
        </w:rPr>
        <w:t>UVA</w:t>
      </w:r>
      <w:r w:rsidR="00723E6E">
        <w:rPr>
          <w:bCs/>
          <w:spacing w:val="-1"/>
        </w:rPr>
        <w:t xml:space="preserve"> Community Partnership are</w:t>
      </w:r>
      <w:r w:rsidR="006B0C86">
        <w:rPr>
          <w:bCs/>
          <w:spacing w:val="-1"/>
        </w:rPr>
        <w:t xml:space="preserve"> the higher education institutions involved in this </w:t>
      </w:r>
      <w:r>
        <w:rPr>
          <w:bCs/>
          <w:spacing w:val="-1"/>
        </w:rPr>
        <w:t>effort</w:t>
      </w:r>
      <w:r w:rsidR="006B0C86">
        <w:rPr>
          <w:bCs/>
          <w:spacing w:val="-1"/>
        </w:rPr>
        <w:t xml:space="preserve">. </w:t>
      </w:r>
      <w:r w:rsidR="00723E6E">
        <w:rPr>
          <w:bCs/>
          <w:spacing w:val="-1"/>
        </w:rPr>
        <w:t xml:space="preserve"> </w:t>
      </w:r>
    </w:p>
    <w:p w14:paraId="70FFF4BA" w14:textId="45198916" w:rsidR="00BB667D" w:rsidRDefault="0057404E" w:rsidP="00F053E2">
      <w:pPr>
        <w:pStyle w:val="BodyText"/>
        <w:numPr>
          <w:ilvl w:val="1"/>
          <w:numId w:val="21"/>
        </w:numPr>
        <w:tabs>
          <w:tab w:val="right" w:pos="9720"/>
        </w:tabs>
        <w:ind w:left="2160" w:right="540"/>
        <w:rPr>
          <w:bCs/>
          <w:spacing w:val="-1"/>
        </w:rPr>
      </w:pPr>
      <w:r>
        <w:rPr>
          <w:bCs/>
          <w:spacing w:val="-1"/>
        </w:rPr>
        <w:t>The role of the regional coordinator needs clarification</w:t>
      </w:r>
      <w:r w:rsidR="00F436C2">
        <w:rPr>
          <w:bCs/>
          <w:spacing w:val="-1"/>
        </w:rPr>
        <w:t>.</w:t>
      </w:r>
    </w:p>
    <w:p w14:paraId="404547C2" w14:textId="3CD4823A" w:rsidR="00F0604A" w:rsidRDefault="00F436C2" w:rsidP="00F053E2">
      <w:pPr>
        <w:pStyle w:val="ListParagraph"/>
        <w:numPr>
          <w:ilvl w:val="1"/>
          <w:numId w:val="21"/>
        </w:numPr>
        <w:ind w:left="2160"/>
      </w:pPr>
      <w:r w:rsidRPr="00F436C2">
        <w:rPr>
          <w:rFonts w:ascii="Calibri" w:hAnsi="Calibri" w:cs="Calibri"/>
          <w:color w:val="000000"/>
        </w:rPr>
        <w:t xml:space="preserve">Details on proactive versus passive student enrollment are </w:t>
      </w:r>
      <w:r w:rsidR="00510E68">
        <w:rPr>
          <w:rFonts w:ascii="Calibri" w:hAnsi="Calibri" w:cs="Calibri"/>
          <w:color w:val="000000"/>
        </w:rPr>
        <w:t>needed</w:t>
      </w:r>
      <w:r w:rsidR="00510E68" w:rsidRPr="00F436C2">
        <w:rPr>
          <w:rFonts w:ascii="Calibri" w:hAnsi="Calibri" w:cs="Calibri"/>
          <w:color w:val="000000"/>
        </w:rPr>
        <w:t xml:space="preserve"> and</w:t>
      </w:r>
      <w:r w:rsidRPr="00F436C2">
        <w:rPr>
          <w:rFonts w:ascii="Calibri" w:hAnsi="Calibri" w:cs="Calibri"/>
          <w:color w:val="000000"/>
        </w:rPr>
        <w:t xml:space="preserve"> confirmed business partnerships remain limited.</w:t>
      </w:r>
    </w:p>
    <w:p w14:paraId="4814459F" w14:textId="77777777" w:rsidR="00F0604A" w:rsidRPr="00857AB9" w:rsidRDefault="00F0604A" w:rsidP="00F053E2">
      <w:pPr>
        <w:pStyle w:val="BodyText"/>
        <w:tabs>
          <w:tab w:val="right" w:pos="9720"/>
        </w:tabs>
        <w:ind w:left="1440" w:right="540"/>
        <w:rPr>
          <w:bCs/>
          <w:spacing w:val="-1"/>
        </w:rPr>
      </w:pPr>
    </w:p>
    <w:p w14:paraId="20C5EB1C" w14:textId="1C872B13" w:rsidR="005D0435" w:rsidRDefault="008D51E4" w:rsidP="00F053E2">
      <w:pPr>
        <w:pStyle w:val="BodyText"/>
        <w:numPr>
          <w:ilvl w:val="0"/>
          <w:numId w:val="21"/>
        </w:numPr>
        <w:tabs>
          <w:tab w:val="left" w:pos="7290"/>
        </w:tabs>
        <w:ind w:left="2160" w:right="540"/>
        <w:rPr>
          <w:bCs/>
          <w:spacing w:val="-1"/>
        </w:rPr>
      </w:pPr>
      <w:r>
        <w:rPr>
          <w:bCs/>
          <w:spacing w:val="-1"/>
        </w:rPr>
        <w:t>Project Discussion</w:t>
      </w:r>
      <w:r w:rsidR="00AE5980">
        <w:rPr>
          <w:bCs/>
          <w:spacing w:val="-1"/>
        </w:rPr>
        <w:t xml:space="preserve"> </w:t>
      </w:r>
    </w:p>
    <w:p w14:paraId="0AE6972F" w14:textId="40A5129C" w:rsidR="007A1FDB" w:rsidRDefault="007A1FDB" w:rsidP="00F053E2">
      <w:pPr>
        <w:pStyle w:val="BodyText"/>
        <w:numPr>
          <w:ilvl w:val="1"/>
          <w:numId w:val="21"/>
        </w:numPr>
        <w:tabs>
          <w:tab w:val="left" w:pos="7290"/>
        </w:tabs>
        <w:ind w:left="2160" w:right="540"/>
        <w:rPr>
          <w:bCs/>
          <w:spacing w:val="-1"/>
        </w:rPr>
      </w:pPr>
      <w:r>
        <w:rPr>
          <w:bCs/>
          <w:spacing w:val="-1"/>
        </w:rPr>
        <w:t xml:space="preserve">Discussion highlights included: </w:t>
      </w:r>
      <w:r w:rsidR="00F0604A">
        <w:rPr>
          <w:bCs/>
          <w:spacing w:val="-1"/>
        </w:rPr>
        <w:t xml:space="preserve"> </w:t>
      </w:r>
    </w:p>
    <w:p w14:paraId="62EAC85E" w14:textId="489E3F83" w:rsidR="00F0604A" w:rsidRDefault="0057404E" w:rsidP="00F053E2">
      <w:pPr>
        <w:pStyle w:val="BodyText"/>
        <w:numPr>
          <w:ilvl w:val="1"/>
          <w:numId w:val="21"/>
        </w:numPr>
        <w:tabs>
          <w:tab w:val="left" w:pos="7290"/>
        </w:tabs>
        <w:ind w:left="2160" w:right="540"/>
        <w:rPr>
          <w:bCs/>
          <w:spacing w:val="-1"/>
        </w:rPr>
      </w:pPr>
      <w:r>
        <w:rPr>
          <w:bCs/>
          <w:spacing w:val="-1"/>
        </w:rPr>
        <w:t>Leverages a successful statewide model with strong implementation partners.</w:t>
      </w:r>
      <w:r w:rsidR="00F0604A">
        <w:rPr>
          <w:bCs/>
          <w:spacing w:val="-1"/>
        </w:rPr>
        <w:t xml:space="preserve"> </w:t>
      </w:r>
    </w:p>
    <w:p w14:paraId="2FDD9324" w14:textId="4980EE3F" w:rsidR="00CD457B" w:rsidRDefault="00923746" w:rsidP="00F053E2">
      <w:pPr>
        <w:pStyle w:val="BodyText"/>
        <w:numPr>
          <w:ilvl w:val="1"/>
          <w:numId w:val="21"/>
        </w:numPr>
        <w:tabs>
          <w:tab w:val="right" w:pos="9720"/>
        </w:tabs>
        <w:ind w:left="2160" w:right="540"/>
        <w:rPr>
          <w:bCs/>
          <w:spacing w:val="-1"/>
        </w:rPr>
      </w:pPr>
      <w:r>
        <w:rPr>
          <w:bCs/>
          <w:spacing w:val="-1"/>
        </w:rPr>
        <w:t xml:space="preserve">The </w:t>
      </w:r>
      <w:r w:rsidR="00510E68">
        <w:rPr>
          <w:bCs/>
          <w:spacing w:val="-1"/>
        </w:rPr>
        <w:t>longer-term</w:t>
      </w:r>
      <w:r w:rsidR="005621A4">
        <w:rPr>
          <w:bCs/>
          <w:spacing w:val="-1"/>
        </w:rPr>
        <w:t xml:space="preserve"> </w:t>
      </w:r>
      <w:r w:rsidR="002B2F00">
        <w:rPr>
          <w:bCs/>
          <w:spacing w:val="-1"/>
        </w:rPr>
        <w:t xml:space="preserve">ROI projections </w:t>
      </w:r>
      <w:r w:rsidR="00965339">
        <w:rPr>
          <w:bCs/>
          <w:spacing w:val="-1"/>
        </w:rPr>
        <w:t xml:space="preserve">and percentage </w:t>
      </w:r>
      <w:r w:rsidR="005621A4">
        <w:rPr>
          <w:bCs/>
          <w:spacing w:val="-1"/>
        </w:rPr>
        <w:t>of population</w:t>
      </w:r>
      <w:r w:rsidR="00965339">
        <w:rPr>
          <w:bCs/>
          <w:spacing w:val="-1"/>
        </w:rPr>
        <w:t xml:space="preserve"> participation is less than 50% </w:t>
      </w:r>
      <w:r w:rsidR="002B2F00">
        <w:rPr>
          <w:bCs/>
          <w:spacing w:val="-1"/>
        </w:rPr>
        <w:t xml:space="preserve">are </w:t>
      </w:r>
      <w:r w:rsidR="0063506B">
        <w:rPr>
          <w:bCs/>
          <w:spacing w:val="-1"/>
        </w:rPr>
        <w:t>longer</w:t>
      </w:r>
      <w:r>
        <w:rPr>
          <w:bCs/>
          <w:spacing w:val="-1"/>
        </w:rPr>
        <w:t xml:space="preserve"> than is optimal for a single statewide competitive proposal, so the per capita approach </w:t>
      </w:r>
      <w:r w:rsidR="005621A4">
        <w:rPr>
          <w:bCs/>
          <w:spacing w:val="-1"/>
        </w:rPr>
        <w:t xml:space="preserve">is best path forward. </w:t>
      </w:r>
      <w:r>
        <w:rPr>
          <w:bCs/>
          <w:spacing w:val="-1"/>
        </w:rPr>
        <w:t xml:space="preserve">To do that the funds </w:t>
      </w:r>
      <w:r w:rsidR="004B25E5">
        <w:rPr>
          <w:bCs/>
          <w:spacing w:val="-1"/>
        </w:rPr>
        <w:t>requested</w:t>
      </w:r>
      <w:r>
        <w:rPr>
          <w:bCs/>
          <w:spacing w:val="-1"/>
        </w:rPr>
        <w:t xml:space="preserve"> must be </w:t>
      </w:r>
      <w:r w:rsidR="004B25E5">
        <w:rPr>
          <w:bCs/>
          <w:spacing w:val="-1"/>
        </w:rPr>
        <w:t xml:space="preserve">reduced to align with available per capita funds. </w:t>
      </w:r>
      <w:r w:rsidR="00006AE1">
        <w:rPr>
          <w:bCs/>
          <w:spacing w:val="-1"/>
        </w:rPr>
        <w:t>The project team was aware that this might be the case but wanted to put forth the most optimal proposal.</w:t>
      </w:r>
      <w:r w:rsidR="00CD457B">
        <w:rPr>
          <w:bCs/>
          <w:spacing w:val="-1"/>
        </w:rPr>
        <w:t xml:space="preserve"> </w:t>
      </w:r>
    </w:p>
    <w:p w14:paraId="4253F577" w14:textId="1304046E" w:rsidR="00711F07" w:rsidRDefault="00711F07" w:rsidP="00F053E2">
      <w:pPr>
        <w:pStyle w:val="BodyText"/>
        <w:numPr>
          <w:ilvl w:val="1"/>
          <w:numId w:val="21"/>
        </w:numPr>
        <w:tabs>
          <w:tab w:val="right" w:pos="9720"/>
        </w:tabs>
        <w:ind w:left="2160" w:right="540"/>
        <w:rPr>
          <w:bCs/>
          <w:spacing w:val="-1"/>
        </w:rPr>
      </w:pPr>
      <w:r>
        <w:rPr>
          <w:bCs/>
          <w:spacing w:val="-1"/>
        </w:rPr>
        <w:t xml:space="preserve">Timing of awarding this grant is important as it plans for six months of setting labs up and teacher training ahead of the targeted academic year for launching. </w:t>
      </w:r>
    </w:p>
    <w:p w14:paraId="152ED3A5" w14:textId="5BF9E231" w:rsidR="005022E4" w:rsidRDefault="00CD457B" w:rsidP="00F053E2">
      <w:pPr>
        <w:pStyle w:val="BodyText"/>
        <w:numPr>
          <w:ilvl w:val="1"/>
          <w:numId w:val="21"/>
        </w:numPr>
        <w:tabs>
          <w:tab w:val="right" w:pos="9720"/>
        </w:tabs>
        <w:ind w:left="2160" w:right="540"/>
        <w:rPr>
          <w:bCs/>
          <w:spacing w:val="-1"/>
        </w:rPr>
      </w:pPr>
      <w:r w:rsidRPr="00037DF9">
        <w:rPr>
          <w:bCs/>
          <w:spacing w:val="-1"/>
        </w:rPr>
        <w:t>Other external funding sources are being approached to fu</w:t>
      </w:r>
      <w:r w:rsidR="00037DF9" w:rsidRPr="00037DF9">
        <w:rPr>
          <w:bCs/>
          <w:spacing w:val="-1"/>
        </w:rPr>
        <w:t>nd the healthcare modules.</w:t>
      </w:r>
    </w:p>
    <w:p w14:paraId="42351F98" w14:textId="77777777" w:rsidR="00C25E82" w:rsidRPr="00C25E82" w:rsidRDefault="00C25E82" w:rsidP="00C25E82">
      <w:pPr>
        <w:pStyle w:val="BodyText"/>
        <w:tabs>
          <w:tab w:val="right" w:pos="9720"/>
        </w:tabs>
        <w:ind w:left="1440" w:right="540"/>
        <w:rPr>
          <w:bCs/>
          <w:spacing w:val="-1"/>
        </w:rPr>
      </w:pPr>
    </w:p>
    <w:p w14:paraId="27EF4D37" w14:textId="3FD2DA89" w:rsidR="005022E4" w:rsidRPr="005022E4" w:rsidRDefault="005022E4" w:rsidP="00D870FF">
      <w:pPr>
        <w:pStyle w:val="BodyText"/>
        <w:tabs>
          <w:tab w:val="left" w:pos="7290"/>
        </w:tabs>
        <w:ind w:right="540"/>
        <w:rPr>
          <w:b/>
          <w:i/>
          <w:iCs/>
          <w:spacing w:val="-1"/>
        </w:rPr>
      </w:pPr>
      <w:r w:rsidRPr="005022E4">
        <w:rPr>
          <w:b/>
          <w:i/>
          <w:iCs/>
          <w:spacing w:val="-1"/>
        </w:rPr>
        <w:t xml:space="preserve">Tina Weaver made the motion to advance the proposal to Council, with a revised budget to match available funds. Cathy Schafrik seconded the motion. Motion carried. </w:t>
      </w:r>
    </w:p>
    <w:p w14:paraId="5796FFF0" w14:textId="77777777" w:rsidR="005022E4" w:rsidRPr="00857AB9" w:rsidRDefault="005022E4" w:rsidP="00D870FF">
      <w:pPr>
        <w:pStyle w:val="BodyText"/>
        <w:tabs>
          <w:tab w:val="left" w:pos="7290"/>
        </w:tabs>
        <w:ind w:right="540"/>
        <w:rPr>
          <w:bCs/>
          <w:spacing w:val="-1"/>
        </w:rPr>
      </w:pPr>
    </w:p>
    <w:p w14:paraId="256C17B3" w14:textId="746391B1" w:rsidR="00703C14" w:rsidRPr="005022E4" w:rsidRDefault="005022E4" w:rsidP="005022E4">
      <w:pPr>
        <w:pStyle w:val="BodyText"/>
        <w:numPr>
          <w:ilvl w:val="0"/>
          <w:numId w:val="17"/>
        </w:numPr>
        <w:tabs>
          <w:tab w:val="left" w:pos="7290"/>
        </w:tabs>
        <w:ind w:right="540"/>
        <w:rPr>
          <w:b/>
          <w:spacing w:val="-1"/>
        </w:rPr>
      </w:pPr>
      <w:r w:rsidRPr="005022E4">
        <w:rPr>
          <w:b/>
          <w:spacing w:val="-1"/>
        </w:rPr>
        <w:t>Proposal Review: Mobile AI Unit</w:t>
      </w:r>
    </w:p>
    <w:p w14:paraId="2A5E3036" w14:textId="44F8B20A" w:rsidR="00EB69B9" w:rsidRPr="000C242C" w:rsidRDefault="000C242C" w:rsidP="00EB69B9">
      <w:pPr>
        <w:pStyle w:val="BodyText"/>
        <w:numPr>
          <w:ilvl w:val="0"/>
          <w:numId w:val="23"/>
        </w:numPr>
        <w:tabs>
          <w:tab w:val="left" w:pos="7290"/>
        </w:tabs>
        <w:ind w:left="1440" w:right="540"/>
        <w:rPr>
          <w:b/>
          <w:spacing w:val="-1"/>
        </w:rPr>
      </w:pPr>
      <w:r w:rsidRPr="000C242C">
        <w:rPr>
          <w:b/>
          <w:spacing w:val="-1"/>
        </w:rPr>
        <w:t>Updates:</w:t>
      </w:r>
    </w:p>
    <w:p w14:paraId="59BF249F" w14:textId="48225E0D" w:rsidR="006F4908" w:rsidRDefault="0007200C" w:rsidP="0007200C">
      <w:pPr>
        <w:ind w:left="1080"/>
      </w:pPr>
      <w:r w:rsidRPr="0007200C">
        <w:rPr>
          <w:rFonts w:ascii="Calibri" w:hAnsi="Calibri" w:cs="Calibri"/>
          <w:color w:val="000000"/>
        </w:rPr>
        <w:t>Shannon Holland shared that Cyber Bytes Foundation</w:t>
      </w:r>
      <w:r w:rsidR="00F053E2">
        <w:rPr>
          <w:rFonts w:ascii="Calibri" w:hAnsi="Calibri" w:cs="Calibri"/>
          <w:color w:val="000000"/>
        </w:rPr>
        <w:t xml:space="preserve"> (CBF)</w:t>
      </w:r>
      <w:r w:rsidRPr="0007200C">
        <w:rPr>
          <w:rFonts w:ascii="Calibri" w:hAnsi="Calibri" w:cs="Calibri"/>
          <w:color w:val="000000"/>
        </w:rPr>
        <w:t>, with University of Mary Washington lab school, is managing this grant. Region 6 leads the proposal, which covers Orange and Fauquier counties in Region 9. The Council's role is to review the proposal, ensure it aligns with Region 9’s Growth &amp; Diversification Plan, and consider providing a letter of support.</w:t>
      </w:r>
    </w:p>
    <w:p w14:paraId="23B8726C" w14:textId="77777777" w:rsidR="000C242C" w:rsidRDefault="000C242C" w:rsidP="00EB69B9">
      <w:pPr>
        <w:pStyle w:val="BodyText"/>
        <w:tabs>
          <w:tab w:val="left" w:pos="7290"/>
        </w:tabs>
        <w:ind w:left="990" w:right="540"/>
        <w:rPr>
          <w:bCs/>
          <w:spacing w:val="-1"/>
        </w:rPr>
      </w:pPr>
    </w:p>
    <w:p w14:paraId="5D443AA7" w14:textId="68AA7401" w:rsidR="006F4908" w:rsidRPr="006F4908" w:rsidRDefault="006F4908" w:rsidP="006F4908">
      <w:pPr>
        <w:pStyle w:val="BodyText"/>
        <w:numPr>
          <w:ilvl w:val="0"/>
          <w:numId w:val="23"/>
        </w:numPr>
        <w:tabs>
          <w:tab w:val="left" w:pos="7290"/>
        </w:tabs>
        <w:ind w:left="1440" w:right="540"/>
        <w:rPr>
          <w:b/>
          <w:spacing w:val="-1"/>
        </w:rPr>
      </w:pPr>
      <w:r w:rsidRPr="006F4908">
        <w:rPr>
          <w:b/>
          <w:spacing w:val="-1"/>
        </w:rPr>
        <w:t>Project Discussion:</w:t>
      </w:r>
    </w:p>
    <w:p w14:paraId="5655D440" w14:textId="50B68ECC" w:rsidR="00081D85" w:rsidRDefault="0007200C" w:rsidP="0007200C">
      <w:pPr>
        <w:pStyle w:val="BodyText"/>
        <w:ind w:left="990" w:right="540"/>
        <w:rPr>
          <w:bCs/>
          <w:spacing w:val="-1"/>
        </w:rPr>
      </w:pPr>
      <w:r>
        <w:rPr>
          <w:bCs/>
          <w:spacing w:val="-1"/>
        </w:rPr>
        <w:tab/>
      </w:r>
      <w:r w:rsidR="00081D85">
        <w:rPr>
          <w:bCs/>
          <w:spacing w:val="-1"/>
        </w:rPr>
        <w:t>Highlights from the discussion included:</w:t>
      </w:r>
    </w:p>
    <w:p w14:paraId="2BA27A45" w14:textId="0485BA0D" w:rsidR="003A7D62" w:rsidRDefault="00703C14" w:rsidP="00081D85">
      <w:pPr>
        <w:pStyle w:val="BodyText"/>
        <w:numPr>
          <w:ilvl w:val="0"/>
          <w:numId w:val="23"/>
        </w:numPr>
        <w:tabs>
          <w:tab w:val="left" w:pos="7290"/>
        </w:tabs>
        <w:ind w:right="540"/>
        <w:rPr>
          <w:bCs/>
          <w:spacing w:val="-1"/>
        </w:rPr>
      </w:pPr>
      <w:r w:rsidRPr="00EB69B9">
        <w:rPr>
          <w:bCs/>
          <w:spacing w:val="-1"/>
        </w:rPr>
        <w:t xml:space="preserve">There is significant work in dual enrollment with approvals for curriculum changes, college boards, etc. </w:t>
      </w:r>
      <w:r w:rsidR="005022E4" w:rsidRPr="00EB69B9">
        <w:rPr>
          <w:bCs/>
          <w:spacing w:val="-1"/>
        </w:rPr>
        <w:t>It was asked</w:t>
      </w:r>
      <w:r w:rsidRPr="00EB69B9">
        <w:rPr>
          <w:bCs/>
          <w:spacing w:val="-1"/>
        </w:rPr>
        <w:t xml:space="preserve"> what conversations have taken place with the colleges</w:t>
      </w:r>
      <w:r w:rsidR="00EB69B9" w:rsidRPr="00EB69B9">
        <w:rPr>
          <w:bCs/>
          <w:spacing w:val="-1"/>
        </w:rPr>
        <w:t xml:space="preserve"> and passport course compliance</w:t>
      </w:r>
      <w:r w:rsidRPr="00EB69B9">
        <w:rPr>
          <w:bCs/>
          <w:spacing w:val="-1"/>
        </w:rPr>
        <w:t xml:space="preserve">. </w:t>
      </w:r>
      <w:r w:rsidR="005022E4" w:rsidRPr="00EB69B9">
        <w:rPr>
          <w:bCs/>
          <w:spacing w:val="-1"/>
        </w:rPr>
        <w:t xml:space="preserve">Nancy Pattillio with </w:t>
      </w:r>
      <w:r w:rsidR="00595A3C">
        <w:rPr>
          <w:bCs/>
          <w:spacing w:val="-1"/>
        </w:rPr>
        <w:t>CBF</w:t>
      </w:r>
      <w:r w:rsidR="005022E4" w:rsidRPr="00EB69B9">
        <w:rPr>
          <w:bCs/>
          <w:spacing w:val="-1"/>
        </w:rPr>
        <w:t xml:space="preserve"> answered that t</w:t>
      </w:r>
      <w:r w:rsidRPr="00EB69B9">
        <w:rPr>
          <w:bCs/>
          <w:spacing w:val="-1"/>
        </w:rPr>
        <w:t>here is a 1-hour course at UMW</w:t>
      </w:r>
      <w:r w:rsidR="005022E4" w:rsidRPr="00EB69B9">
        <w:rPr>
          <w:bCs/>
          <w:spacing w:val="-1"/>
        </w:rPr>
        <w:t xml:space="preserve"> that informs </w:t>
      </w:r>
      <w:r w:rsidRPr="00EB69B9">
        <w:rPr>
          <w:bCs/>
          <w:spacing w:val="-1"/>
        </w:rPr>
        <w:t xml:space="preserve">the curriculum. </w:t>
      </w:r>
      <w:r w:rsidR="00EB69B9" w:rsidRPr="00EB69B9">
        <w:rPr>
          <w:bCs/>
          <w:spacing w:val="-1"/>
        </w:rPr>
        <w:t xml:space="preserve">She will share the feedback on a </w:t>
      </w:r>
      <w:r w:rsidR="00A568B2" w:rsidRPr="00EB69B9">
        <w:rPr>
          <w:bCs/>
          <w:spacing w:val="-1"/>
        </w:rPr>
        <w:t>curriculum</w:t>
      </w:r>
      <w:r w:rsidRPr="00EB69B9">
        <w:rPr>
          <w:bCs/>
          <w:spacing w:val="-1"/>
        </w:rPr>
        <w:t xml:space="preserve"> pathway to ensure that the dual enrollment credit is recognized across all the colleges</w:t>
      </w:r>
      <w:r w:rsidR="00EB69B9" w:rsidRPr="00EB69B9">
        <w:rPr>
          <w:bCs/>
          <w:spacing w:val="-1"/>
        </w:rPr>
        <w:t xml:space="preserve"> in the region</w:t>
      </w:r>
      <w:r w:rsidRPr="00EB69B9">
        <w:rPr>
          <w:bCs/>
          <w:spacing w:val="-1"/>
        </w:rPr>
        <w:t xml:space="preserve">. </w:t>
      </w:r>
      <w:r w:rsidR="00EB69B9" w:rsidRPr="00EB69B9">
        <w:rPr>
          <w:bCs/>
          <w:spacing w:val="-1"/>
        </w:rPr>
        <w:t>There are c</w:t>
      </w:r>
      <w:r w:rsidRPr="00EB69B9">
        <w:rPr>
          <w:bCs/>
          <w:spacing w:val="-1"/>
        </w:rPr>
        <w:t>redentials embedded</w:t>
      </w:r>
      <w:r w:rsidR="00EB69B9" w:rsidRPr="00EB69B9">
        <w:rPr>
          <w:bCs/>
          <w:spacing w:val="-1"/>
        </w:rPr>
        <w:t xml:space="preserve">, </w:t>
      </w:r>
      <w:r w:rsidRPr="00EB69B9">
        <w:rPr>
          <w:bCs/>
          <w:spacing w:val="-1"/>
        </w:rPr>
        <w:t>achieved through COMP TIA</w:t>
      </w:r>
      <w:r w:rsidR="00A568B2" w:rsidRPr="00EB69B9">
        <w:rPr>
          <w:bCs/>
          <w:spacing w:val="-1"/>
        </w:rPr>
        <w:t xml:space="preserve">. </w:t>
      </w:r>
    </w:p>
    <w:p w14:paraId="1B4C8A69" w14:textId="3221FD77" w:rsidR="003A7D62" w:rsidRDefault="00EB69B9" w:rsidP="00081D85">
      <w:pPr>
        <w:pStyle w:val="BodyText"/>
        <w:numPr>
          <w:ilvl w:val="0"/>
          <w:numId w:val="23"/>
        </w:numPr>
        <w:tabs>
          <w:tab w:val="left" w:pos="7290"/>
        </w:tabs>
        <w:ind w:right="540"/>
        <w:rPr>
          <w:bCs/>
          <w:spacing w:val="-1"/>
        </w:rPr>
      </w:pPr>
      <w:r w:rsidRPr="00EB69B9">
        <w:rPr>
          <w:bCs/>
          <w:spacing w:val="-1"/>
        </w:rPr>
        <w:lastRenderedPageBreak/>
        <w:t>Since c</w:t>
      </w:r>
      <w:r w:rsidR="00A568B2" w:rsidRPr="00EB69B9">
        <w:rPr>
          <w:bCs/>
          <w:spacing w:val="-1"/>
        </w:rPr>
        <w:t>ommunity colleges have goal of increasing credentials awarded by 300,000 by 2030 (Accelerate Opportunity</w:t>
      </w:r>
      <w:r w:rsidRPr="00EB69B9">
        <w:rPr>
          <w:bCs/>
          <w:spacing w:val="-1"/>
        </w:rPr>
        <w:t>),</w:t>
      </w:r>
      <w:r w:rsidR="00A568B2" w:rsidRPr="00EB69B9">
        <w:rPr>
          <w:bCs/>
          <w:spacing w:val="-1"/>
        </w:rPr>
        <w:t xml:space="preserve"> </w:t>
      </w:r>
      <w:r w:rsidR="00A456B3">
        <w:rPr>
          <w:bCs/>
          <w:spacing w:val="-1"/>
        </w:rPr>
        <w:t>efforts should be aligned.</w:t>
      </w:r>
      <w:r w:rsidR="00A568B2" w:rsidRPr="00EB69B9">
        <w:rPr>
          <w:bCs/>
          <w:spacing w:val="-1"/>
        </w:rPr>
        <w:t xml:space="preserve"> </w:t>
      </w:r>
    </w:p>
    <w:p w14:paraId="170C6E7C" w14:textId="6A71C684" w:rsidR="003A7D62" w:rsidRDefault="00681AC4" w:rsidP="00681AC4">
      <w:pPr>
        <w:pStyle w:val="ListParagraph"/>
        <w:numPr>
          <w:ilvl w:val="0"/>
          <w:numId w:val="23"/>
        </w:numPr>
      </w:pPr>
      <w:r w:rsidRPr="00681AC4">
        <w:rPr>
          <w:rFonts w:ascii="Calibri" w:hAnsi="Calibri" w:cs="Calibri"/>
          <w:color w:val="000000"/>
        </w:rPr>
        <w:t>Questions were raised about the longevity of mobile units, which typically last 10 years. Nancy Pattillio stated that using a truck and trailer model removes the CDL requirement. The deployable classroom features 30 laptops, Starlink, a generator, server, self-contained network, and power source. With software in the cloud, hardware costs are lower and updates are straightforward.</w:t>
      </w:r>
    </w:p>
    <w:p w14:paraId="193E39A8" w14:textId="224EFB96" w:rsidR="00EB69B9" w:rsidRPr="00EB69B9" w:rsidRDefault="00EB69B9" w:rsidP="00081D85">
      <w:pPr>
        <w:pStyle w:val="BodyText"/>
        <w:numPr>
          <w:ilvl w:val="0"/>
          <w:numId w:val="23"/>
        </w:numPr>
        <w:tabs>
          <w:tab w:val="left" w:pos="7290"/>
        </w:tabs>
        <w:ind w:right="540"/>
        <w:rPr>
          <w:bCs/>
          <w:spacing w:val="-1"/>
        </w:rPr>
      </w:pPr>
      <w:r w:rsidRPr="00EB69B9">
        <w:rPr>
          <w:bCs/>
          <w:spacing w:val="-1"/>
        </w:rPr>
        <w:t>The project team will connect with VCW-Piedmont since the</w:t>
      </w:r>
      <w:r w:rsidR="00A568B2" w:rsidRPr="00EB69B9">
        <w:rPr>
          <w:bCs/>
          <w:spacing w:val="-1"/>
        </w:rPr>
        <w:t xml:space="preserve"> Bay Area workforce group is </w:t>
      </w:r>
      <w:r w:rsidR="003A7D62" w:rsidRPr="00EB69B9">
        <w:rPr>
          <w:bCs/>
          <w:spacing w:val="-1"/>
        </w:rPr>
        <w:t>involved and</w:t>
      </w:r>
      <w:r w:rsidRPr="00EB69B9">
        <w:rPr>
          <w:bCs/>
          <w:spacing w:val="-1"/>
        </w:rPr>
        <w:t xml:space="preserve"> will also connect with all community colleges in regions served to work on the dual enrollment process. </w:t>
      </w:r>
    </w:p>
    <w:p w14:paraId="6311EB5E" w14:textId="77777777" w:rsidR="00EB69B9" w:rsidRDefault="00EB69B9" w:rsidP="00B46B92">
      <w:pPr>
        <w:pStyle w:val="BodyText"/>
        <w:tabs>
          <w:tab w:val="left" w:pos="7290"/>
        </w:tabs>
        <w:ind w:right="540"/>
        <w:rPr>
          <w:bCs/>
          <w:color w:val="1F497D" w:themeColor="text2"/>
          <w:spacing w:val="-1"/>
        </w:rPr>
      </w:pPr>
    </w:p>
    <w:p w14:paraId="4DC97448" w14:textId="5AC27C92" w:rsidR="00EB69B9" w:rsidRPr="00EB69B9" w:rsidRDefault="00EB69B9" w:rsidP="00B46B92">
      <w:pPr>
        <w:pStyle w:val="BodyText"/>
        <w:tabs>
          <w:tab w:val="left" w:pos="7290"/>
        </w:tabs>
        <w:ind w:right="540"/>
        <w:rPr>
          <w:b/>
          <w:i/>
          <w:iCs/>
          <w:spacing w:val="-1"/>
        </w:rPr>
      </w:pPr>
      <w:r w:rsidRPr="00EB69B9">
        <w:rPr>
          <w:b/>
          <w:i/>
          <w:iCs/>
          <w:spacing w:val="-1"/>
        </w:rPr>
        <w:t xml:space="preserve">Cathy Schafrik made the motion to advance the </w:t>
      </w:r>
      <w:r w:rsidR="006F4908">
        <w:rPr>
          <w:b/>
          <w:i/>
          <w:iCs/>
          <w:spacing w:val="-1"/>
        </w:rPr>
        <w:t>Letter of Support for</w:t>
      </w:r>
      <w:r w:rsidRPr="00EB69B9">
        <w:rPr>
          <w:b/>
          <w:i/>
          <w:iCs/>
          <w:spacing w:val="-1"/>
        </w:rPr>
        <w:t xml:space="preserve"> Council consideration. Tina Weaver seconded the motion. Motion carried. </w:t>
      </w:r>
    </w:p>
    <w:p w14:paraId="7780506C" w14:textId="77777777" w:rsidR="00FA0A77" w:rsidRDefault="00FA0A77" w:rsidP="006F4908">
      <w:pPr>
        <w:pStyle w:val="BodyText"/>
        <w:tabs>
          <w:tab w:val="left" w:pos="7290"/>
        </w:tabs>
        <w:ind w:left="0" w:right="540"/>
        <w:rPr>
          <w:bCs/>
          <w:spacing w:val="-1"/>
        </w:rPr>
      </w:pPr>
    </w:p>
    <w:p w14:paraId="355256EE" w14:textId="7CFA7CA3" w:rsidR="00B159FA" w:rsidRPr="00E808AD" w:rsidRDefault="00C3560F" w:rsidP="00D0712C">
      <w:pPr>
        <w:pStyle w:val="BodyText"/>
        <w:numPr>
          <w:ilvl w:val="0"/>
          <w:numId w:val="17"/>
        </w:numPr>
        <w:tabs>
          <w:tab w:val="right" w:pos="9720"/>
        </w:tabs>
        <w:ind w:right="540"/>
        <w:rPr>
          <w:b/>
          <w:spacing w:val="-1"/>
        </w:rPr>
      </w:pPr>
      <w:r w:rsidRPr="00E808AD">
        <w:rPr>
          <w:b/>
          <w:spacing w:val="-1"/>
        </w:rPr>
        <w:t>2025 Growth Plan Grant Opportunities</w:t>
      </w:r>
    </w:p>
    <w:p w14:paraId="6D7132D3" w14:textId="77777777" w:rsidR="006F4908" w:rsidRDefault="006F4908" w:rsidP="006F4908">
      <w:pPr>
        <w:pStyle w:val="BodyText"/>
        <w:tabs>
          <w:tab w:val="right" w:pos="9720"/>
        </w:tabs>
        <w:ind w:left="720" w:right="540"/>
        <w:rPr>
          <w:bCs/>
          <w:spacing w:val="-1"/>
        </w:rPr>
      </w:pPr>
      <w:r>
        <w:rPr>
          <w:bCs/>
          <w:spacing w:val="-1"/>
        </w:rPr>
        <w:t>Shannon Holland reviewed the Grant Opportunities flyer, which will go before Council October 28</w:t>
      </w:r>
      <w:r w:rsidRPr="006F4908">
        <w:rPr>
          <w:bCs/>
          <w:spacing w:val="-1"/>
          <w:vertAlign w:val="superscript"/>
        </w:rPr>
        <w:t>th</w:t>
      </w:r>
      <w:r>
        <w:rPr>
          <w:bCs/>
          <w:spacing w:val="-1"/>
        </w:rPr>
        <w:t xml:space="preserve"> for consideration. </w:t>
      </w:r>
    </w:p>
    <w:p w14:paraId="2B5C2EFD" w14:textId="77777777" w:rsidR="00B46B92" w:rsidRDefault="00B46B92" w:rsidP="00B46B92">
      <w:pPr>
        <w:pStyle w:val="BodyText"/>
        <w:tabs>
          <w:tab w:val="right" w:pos="9720"/>
        </w:tabs>
        <w:ind w:right="540"/>
        <w:rPr>
          <w:bCs/>
          <w:spacing w:val="-1"/>
        </w:rPr>
      </w:pPr>
    </w:p>
    <w:p w14:paraId="2265132F" w14:textId="77777777" w:rsidR="006F4908" w:rsidRPr="006F4908" w:rsidRDefault="00E94B48" w:rsidP="006F4908">
      <w:pPr>
        <w:pStyle w:val="BodyText"/>
        <w:numPr>
          <w:ilvl w:val="0"/>
          <w:numId w:val="17"/>
        </w:numPr>
        <w:tabs>
          <w:tab w:val="right" w:pos="9720"/>
        </w:tabs>
        <w:ind w:right="540"/>
        <w:rPr>
          <w:b/>
          <w:spacing w:val="-1"/>
        </w:rPr>
      </w:pPr>
      <w:r w:rsidRPr="006F4908">
        <w:rPr>
          <w:b/>
          <w:spacing w:val="-1"/>
        </w:rPr>
        <w:t>Other Business</w:t>
      </w:r>
      <w:r w:rsidR="003F3487" w:rsidRPr="006F4908">
        <w:rPr>
          <w:b/>
          <w:spacing w:val="-1"/>
        </w:rPr>
        <w:t xml:space="preserve"> </w:t>
      </w:r>
    </w:p>
    <w:p w14:paraId="63F20D08" w14:textId="01D1D428" w:rsidR="00F9144B" w:rsidRDefault="006F4908" w:rsidP="00F9144B">
      <w:pPr>
        <w:pStyle w:val="BodyText"/>
        <w:tabs>
          <w:tab w:val="right" w:pos="9720"/>
        </w:tabs>
        <w:ind w:left="720" w:right="540"/>
        <w:rPr>
          <w:bCs/>
          <w:spacing w:val="-1"/>
        </w:rPr>
      </w:pPr>
      <w:r w:rsidRPr="001A735B">
        <w:rPr>
          <w:bCs/>
          <w:spacing w:val="-1"/>
        </w:rPr>
        <w:t>Jean Runyon expressed the d</w:t>
      </w:r>
      <w:r w:rsidR="00D11A3F" w:rsidRPr="001A735B">
        <w:rPr>
          <w:bCs/>
          <w:spacing w:val="-1"/>
        </w:rPr>
        <w:t xml:space="preserve">esire to </w:t>
      </w:r>
      <w:r w:rsidRPr="001A735B">
        <w:rPr>
          <w:bCs/>
          <w:spacing w:val="-1"/>
        </w:rPr>
        <w:t xml:space="preserve">have the task force </w:t>
      </w:r>
      <w:r w:rsidR="001A735B" w:rsidRPr="001A735B">
        <w:rPr>
          <w:bCs/>
          <w:spacing w:val="-1"/>
        </w:rPr>
        <w:t xml:space="preserve">shape the </w:t>
      </w:r>
      <w:r w:rsidR="00D11A3F" w:rsidRPr="001A735B">
        <w:rPr>
          <w:bCs/>
          <w:spacing w:val="-1"/>
        </w:rPr>
        <w:t>talent pipeline</w:t>
      </w:r>
      <w:r w:rsidR="001A735B" w:rsidRPr="001A735B">
        <w:rPr>
          <w:bCs/>
          <w:spacing w:val="-1"/>
        </w:rPr>
        <w:t xml:space="preserve"> by working directly with companies </w:t>
      </w:r>
      <w:r w:rsidR="00F9144B">
        <w:rPr>
          <w:bCs/>
          <w:spacing w:val="-1"/>
        </w:rPr>
        <w:t>such as</w:t>
      </w:r>
      <w:r w:rsidR="001A735B" w:rsidRPr="001A735B">
        <w:rPr>
          <w:bCs/>
          <w:spacing w:val="-1"/>
        </w:rPr>
        <w:t xml:space="preserve"> </w:t>
      </w:r>
      <w:r w:rsidR="00D11A3F" w:rsidRPr="001A735B">
        <w:rPr>
          <w:bCs/>
          <w:spacing w:val="-1"/>
        </w:rPr>
        <w:t>Astra Zeneca</w:t>
      </w:r>
      <w:r w:rsidR="001A735B" w:rsidRPr="001A735B">
        <w:rPr>
          <w:bCs/>
          <w:spacing w:val="-1"/>
        </w:rPr>
        <w:t xml:space="preserve"> to understand the credentials needed</w:t>
      </w:r>
      <w:r w:rsidR="00E808AD">
        <w:rPr>
          <w:bCs/>
          <w:spacing w:val="-1"/>
        </w:rPr>
        <w:t xml:space="preserve"> and what machinery they need training on, etc. </w:t>
      </w:r>
      <w:r w:rsidR="00D11A3F" w:rsidRPr="001A735B">
        <w:rPr>
          <w:bCs/>
          <w:spacing w:val="-1"/>
        </w:rPr>
        <w:t xml:space="preserve"> </w:t>
      </w:r>
    </w:p>
    <w:p w14:paraId="662C70FC" w14:textId="77777777" w:rsidR="00F9144B" w:rsidRDefault="00F9144B" w:rsidP="00F9144B">
      <w:pPr>
        <w:pStyle w:val="BodyText"/>
        <w:tabs>
          <w:tab w:val="right" w:pos="9720"/>
        </w:tabs>
        <w:ind w:left="720" w:right="540"/>
        <w:rPr>
          <w:bCs/>
          <w:spacing w:val="-1"/>
        </w:rPr>
      </w:pPr>
    </w:p>
    <w:p w14:paraId="6B6E8256" w14:textId="57EACFA2" w:rsidR="00BD5C4E" w:rsidRPr="001A735B" w:rsidRDefault="001C2FEE" w:rsidP="00F9144B">
      <w:pPr>
        <w:pStyle w:val="BodyText"/>
        <w:tabs>
          <w:tab w:val="right" w:pos="9720"/>
        </w:tabs>
        <w:ind w:left="720" w:right="540"/>
        <w:rPr>
          <w:b/>
          <w:spacing w:val="-1"/>
        </w:rPr>
      </w:pPr>
      <w:r w:rsidRPr="001A735B">
        <w:rPr>
          <w:b/>
          <w:spacing w:val="-1"/>
        </w:rPr>
        <w:t>Adjourn</w:t>
      </w:r>
      <w:r w:rsidR="003F3487" w:rsidRPr="001A735B">
        <w:rPr>
          <w:b/>
          <w:spacing w:val="-1"/>
        </w:rPr>
        <w:t xml:space="preserve"> </w:t>
      </w:r>
    </w:p>
    <w:p w14:paraId="0CFA5818" w14:textId="242C39E0" w:rsidR="001A735B" w:rsidRPr="001A735B" w:rsidRDefault="001A735B" w:rsidP="001A735B">
      <w:pPr>
        <w:pStyle w:val="BodyText"/>
        <w:tabs>
          <w:tab w:val="right" w:pos="9720"/>
        </w:tabs>
        <w:ind w:left="720" w:right="540"/>
        <w:rPr>
          <w:bCs/>
          <w:spacing w:val="-1"/>
        </w:rPr>
      </w:pPr>
      <w:r>
        <w:rPr>
          <w:bCs/>
          <w:spacing w:val="-1"/>
        </w:rPr>
        <w:t>The meeting adjourned at 10:00 a.m.</w:t>
      </w:r>
    </w:p>
    <w:p w14:paraId="2DE9B4D9" w14:textId="009527A4" w:rsidR="00BD5C4E" w:rsidRPr="00A71BC7" w:rsidRDefault="00BD5C4E" w:rsidP="00BD5C4E">
      <w:pPr>
        <w:pStyle w:val="BodyText"/>
        <w:tabs>
          <w:tab w:val="right" w:pos="9720"/>
        </w:tabs>
        <w:ind w:right="540"/>
        <w:rPr>
          <w:bCs/>
          <w:i/>
          <w:iCs/>
          <w:spacing w:val="-1"/>
        </w:rPr>
      </w:pPr>
    </w:p>
    <w:sectPr w:rsidR="00BD5C4E" w:rsidRPr="00A71BC7" w:rsidSect="006B741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8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AEF4" w14:textId="77777777" w:rsidR="00131DEF" w:rsidRDefault="00131DEF" w:rsidP="004E733D">
      <w:r>
        <w:separator/>
      </w:r>
    </w:p>
  </w:endnote>
  <w:endnote w:type="continuationSeparator" w:id="0">
    <w:p w14:paraId="726735C4" w14:textId="77777777" w:rsidR="00131DEF" w:rsidRDefault="00131DEF" w:rsidP="004E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7926" w14:textId="77777777" w:rsidR="00632FB7" w:rsidRDefault="0063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79402"/>
      <w:docPartObj>
        <w:docPartGallery w:val="Page Numbers (Bottom of Page)"/>
        <w:docPartUnique/>
      </w:docPartObj>
    </w:sdtPr>
    <w:sdtEndPr>
      <w:rPr>
        <w:noProof/>
      </w:rPr>
    </w:sdtEndPr>
    <w:sdtContent>
      <w:p w14:paraId="25D819ED" w14:textId="74A9BE72" w:rsidR="00632FB7" w:rsidRDefault="00632F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8A0CF" w14:textId="77777777" w:rsidR="00632FB7" w:rsidRDefault="00632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48612"/>
      <w:docPartObj>
        <w:docPartGallery w:val="Page Numbers (Bottom of Page)"/>
        <w:docPartUnique/>
      </w:docPartObj>
    </w:sdtPr>
    <w:sdtEndPr>
      <w:rPr>
        <w:noProof/>
      </w:rPr>
    </w:sdtEndPr>
    <w:sdtContent>
      <w:p w14:paraId="066644F9" w14:textId="30805B48" w:rsidR="00632FB7" w:rsidRDefault="00632F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8EFA20" w14:textId="77777777" w:rsidR="00B87C0B" w:rsidRDefault="00B8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834A" w14:textId="77777777" w:rsidR="00131DEF" w:rsidRDefault="00131DEF" w:rsidP="004E733D">
      <w:r>
        <w:separator/>
      </w:r>
    </w:p>
  </w:footnote>
  <w:footnote w:type="continuationSeparator" w:id="0">
    <w:p w14:paraId="16A6FA4C" w14:textId="77777777" w:rsidR="00131DEF" w:rsidRDefault="00131DEF" w:rsidP="004E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02A4" w14:textId="77777777" w:rsidR="00632FB7" w:rsidRDefault="0063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06A3" w14:textId="4B64E9A1" w:rsidR="00632FB7" w:rsidRDefault="00632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985" w14:textId="1DD52C8A" w:rsidR="00381CF7" w:rsidRDefault="00000000" w:rsidP="00032ACE">
    <w:pPr>
      <w:pStyle w:val="Header"/>
      <w:jc w:val="center"/>
    </w:pPr>
    <w:sdt>
      <w:sdtPr>
        <w:id w:val="741611764"/>
        <w:docPartObj>
          <w:docPartGallery w:val="Watermarks"/>
          <w:docPartUnique/>
        </w:docPartObj>
      </w:sdtPr>
      <w:sdtContent>
        <w:r>
          <w:rPr>
            <w:noProof/>
          </w:rPr>
          <w:pict w14:anchorId="4677E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2ACE" w:rsidRPr="00032ACE">
      <w:rPr>
        <w:noProof/>
      </w:rPr>
      <w:drawing>
        <wp:inline distT="0" distB="0" distL="0" distR="0" wp14:anchorId="500BB191" wp14:editId="0A58CC12">
          <wp:extent cx="2614325" cy="875799"/>
          <wp:effectExtent l="0" t="0" r="0" b="635"/>
          <wp:docPr id="1767193979" name="Picture 1767193979" descr="C:\Users\Helen Cauthen\AppData\Local\Microsoft\Windows\Temporary Internet Files\Content.Outlook\OFF9FB3O\GoVirginia-Regional_Council_9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 Cauthen\AppData\Local\Microsoft\Windows\Temporary Internet Files\Content.Outlook\OFF9FB3O\GoVirginia-Regional_Council_9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6533" cy="893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FF2"/>
    <w:multiLevelType w:val="multilevel"/>
    <w:tmpl w:val="201E7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19743C"/>
    <w:multiLevelType w:val="hybridMultilevel"/>
    <w:tmpl w:val="E23E005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0222A"/>
    <w:multiLevelType w:val="hybridMultilevel"/>
    <w:tmpl w:val="C250F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26EE8"/>
    <w:multiLevelType w:val="hybridMultilevel"/>
    <w:tmpl w:val="39CE1F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C46AFF"/>
    <w:multiLevelType w:val="hybridMultilevel"/>
    <w:tmpl w:val="32CE92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C24CDB"/>
    <w:multiLevelType w:val="hybridMultilevel"/>
    <w:tmpl w:val="F84030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C09EF"/>
    <w:multiLevelType w:val="hybridMultilevel"/>
    <w:tmpl w:val="77A2F6A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32342506"/>
    <w:multiLevelType w:val="hybridMultilevel"/>
    <w:tmpl w:val="FE60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647C8"/>
    <w:multiLevelType w:val="hybridMultilevel"/>
    <w:tmpl w:val="70AE4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469F3"/>
    <w:multiLevelType w:val="hybridMultilevel"/>
    <w:tmpl w:val="94F29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429B2"/>
    <w:multiLevelType w:val="hybridMultilevel"/>
    <w:tmpl w:val="6D84F73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44536D00"/>
    <w:multiLevelType w:val="hybridMultilevel"/>
    <w:tmpl w:val="772AE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FE541A"/>
    <w:multiLevelType w:val="hybridMultilevel"/>
    <w:tmpl w:val="8326E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A16D2F"/>
    <w:multiLevelType w:val="hybridMultilevel"/>
    <w:tmpl w:val="D4123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14001D"/>
    <w:multiLevelType w:val="hybridMultilevel"/>
    <w:tmpl w:val="E75441D4"/>
    <w:lvl w:ilvl="0" w:tplc="10169B1C">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0076C"/>
    <w:multiLevelType w:val="hybridMultilevel"/>
    <w:tmpl w:val="159AF524"/>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10169B1C">
      <w:start w:val="1"/>
      <w:numFmt w:val="decimal"/>
      <w:lvlText w:val="%4."/>
      <w:lvlJc w:val="left"/>
      <w:pPr>
        <w:ind w:left="2520" w:hanging="360"/>
      </w:pPr>
      <w:rPr>
        <w:rFonts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A03247"/>
    <w:multiLevelType w:val="hybridMultilevel"/>
    <w:tmpl w:val="18605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6F76C90"/>
    <w:multiLevelType w:val="hybridMultilevel"/>
    <w:tmpl w:val="63148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FC0514"/>
    <w:multiLevelType w:val="hybridMultilevel"/>
    <w:tmpl w:val="08E478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3C65A7"/>
    <w:multiLevelType w:val="hybridMultilevel"/>
    <w:tmpl w:val="2584B7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78768D"/>
    <w:multiLevelType w:val="hybridMultilevel"/>
    <w:tmpl w:val="9C46BB0E"/>
    <w:lvl w:ilvl="0" w:tplc="10169B1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A6621"/>
    <w:multiLevelType w:val="hybridMultilevel"/>
    <w:tmpl w:val="968E47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FBF1674"/>
    <w:multiLevelType w:val="hybridMultilevel"/>
    <w:tmpl w:val="15E2F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68143803">
    <w:abstractNumId w:val="5"/>
  </w:num>
  <w:num w:numId="2" w16cid:durableId="1251547354">
    <w:abstractNumId w:val="18"/>
  </w:num>
  <w:num w:numId="3" w16cid:durableId="1489905933">
    <w:abstractNumId w:val="21"/>
  </w:num>
  <w:num w:numId="4" w16cid:durableId="348602703">
    <w:abstractNumId w:val="3"/>
  </w:num>
  <w:num w:numId="5" w16cid:durableId="683359721">
    <w:abstractNumId w:val="4"/>
  </w:num>
  <w:num w:numId="6" w16cid:durableId="1134251398">
    <w:abstractNumId w:val="0"/>
  </w:num>
  <w:num w:numId="7" w16cid:durableId="849371179">
    <w:abstractNumId w:val="16"/>
  </w:num>
  <w:num w:numId="8" w16cid:durableId="1531451395">
    <w:abstractNumId w:val="17"/>
  </w:num>
  <w:num w:numId="9" w16cid:durableId="459034719">
    <w:abstractNumId w:val="22"/>
  </w:num>
  <w:num w:numId="10" w16cid:durableId="583563887">
    <w:abstractNumId w:val="12"/>
  </w:num>
  <w:num w:numId="11" w16cid:durableId="1469471219">
    <w:abstractNumId w:val="15"/>
  </w:num>
  <w:num w:numId="12" w16cid:durableId="1199585346">
    <w:abstractNumId w:val="20"/>
  </w:num>
  <w:num w:numId="13" w16cid:durableId="1285384227">
    <w:abstractNumId w:val="14"/>
  </w:num>
  <w:num w:numId="14" w16cid:durableId="168643682">
    <w:abstractNumId w:val="2"/>
  </w:num>
  <w:num w:numId="15" w16cid:durableId="1691640679">
    <w:abstractNumId w:val="9"/>
  </w:num>
  <w:num w:numId="16" w16cid:durableId="1754669188">
    <w:abstractNumId w:val="7"/>
  </w:num>
  <w:num w:numId="17" w16cid:durableId="1338264645">
    <w:abstractNumId w:val="8"/>
  </w:num>
  <w:num w:numId="18" w16cid:durableId="165170142">
    <w:abstractNumId w:val="11"/>
  </w:num>
  <w:num w:numId="19" w16cid:durableId="1745489031">
    <w:abstractNumId w:val="13"/>
  </w:num>
  <w:num w:numId="20" w16cid:durableId="356976690">
    <w:abstractNumId w:val="6"/>
  </w:num>
  <w:num w:numId="21" w16cid:durableId="1896699609">
    <w:abstractNumId w:val="1"/>
  </w:num>
  <w:num w:numId="22" w16cid:durableId="959067392">
    <w:abstractNumId w:val="19"/>
  </w:num>
  <w:num w:numId="23" w16cid:durableId="19576364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EC"/>
    <w:rsid w:val="00005002"/>
    <w:rsid w:val="00006AE1"/>
    <w:rsid w:val="00007DE4"/>
    <w:rsid w:val="00011969"/>
    <w:rsid w:val="00012479"/>
    <w:rsid w:val="00015430"/>
    <w:rsid w:val="00015A01"/>
    <w:rsid w:val="00016004"/>
    <w:rsid w:val="00016DB9"/>
    <w:rsid w:val="00032ACE"/>
    <w:rsid w:val="00032F49"/>
    <w:rsid w:val="00037DF9"/>
    <w:rsid w:val="00040AB0"/>
    <w:rsid w:val="0004389E"/>
    <w:rsid w:val="000465DD"/>
    <w:rsid w:val="00054A2A"/>
    <w:rsid w:val="00055952"/>
    <w:rsid w:val="00056FAD"/>
    <w:rsid w:val="000577C8"/>
    <w:rsid w:val="000608AE"/>
    <w:rsid w:val="00061EF7"/>
    <w:rsid w:val="000649EB"/>
    <w:rsid w:val="00065840"/>
    <w:rsid w:val="0007200C"/>
    <w:rsid w:val="0007383C"/>
    <w:rsid w:val="00081AF5"/>
    <w:rsid w:val="00081D85"/>
    <w:rsid w:val="0008468F"/>
    <w:rsid w:val="00085E55"/>
    <w:rsid w:val="00087251"/>
    <w:rsid w:val="0009113B"/>
    <w:rsid w:val="00092559"/>
    <w:rsid w:val="00094409"/>
    <w:rsid w:val="00097099"/>
    <w:rsid w:val="000A052A"/>
    <w:rsid w:val="000A4267"/>
    <w:rsid w:val="000A465D"/>
    <w:rsid w:val="000A6C2A"/>
    <w:rsid w:val="000B06FC"/>
    <w:rsid w:val="000B4CB5"/>
    <w:rsid w:val="000B6C1E"/>
    <w:rsid w:val="000B7875"/>
    <w:rsid w:val="000C1152"/>
    <w:rsid w:val="000C242C"/>
    <w:rsid w:val="000C43C7"/>
    <w:rsid w:val="000C631B"/>
    <w:rsid w:val="000D5444"/>
    <w:rsid w:val="000D65DD"/>
    <w:rsid w:val="000D6C4A"/>
    <w:rsid w:val="000E040A"/>
    <w:rsid w:val="000E2A37"/>
    <w:rsid w:val="000E7C4C"/>
    <w:rsid w:val="000F00CF"/>
    <w:rsid w:val="000F1EDE"/>
    <w:rsid w:val="000F2418"/>
    <w:rsid w:val="000F4E87"/>
    <w:rsid w:val="00100149"/>
    <w:rsid w:val="00103382"/>
    <w:rsid w:val="001048E3"/>
    <w:rsid w:val="0010767F"/>
    <w:rsid w:val="00115AB2"/>
    <w:rsid w:val="001179AE"/>
    <w:rsid w:val="001224BC"/>
    <w:rsid w:val="00122BB9"/>
    <w:rsid w:val="001240D5"/>
    <w:rsid w:val="00131DEF"/>
    <w:rsid w:val="00136F02"/>
    <w:rsid w:val="00142B94"/>
    <w:rsid w:val="00144EA3"/>
    <w:rsid w:val="001478EC"/>
    <w:rsid w:val="001503DD"/>
    <w:rsid w:val="001515AC"/>
    <w:rsid w:val="00154585"/>
    <w:rsid w:val="00155517"/>
    <w:rsid w:val="00156250"/>
    <w:rsid w:val="00157A42"/>
    <w:rsid w:val="00157AAB"/>
    <w:rsid w:val="00163AF0"/>
    <w:rsid w:val="00166D68"/>
    <w:rsid w:val="00175DD8"/>
    <w:rsid w:val="0017733A"/>
    <w:rsid w:val="00183986"/>
    <w:rsid w:val="00184976"/>
    <w:rsid w:val="0018516E"/>
    <w:rsid w:val="00190136"/>
    <w:rsid w:val="001927FD"/>
    <w:rsid w:val="0019428C"/>
    <w:rsid w:val="0019462B"/>
    <w:rsid w:val="001A2899"/>
    <w:rsid w:val="001A2A09"/>
    <w:rsid w:val="001A4852"/>
    <w:rsid w:val="001A52C0"/>
    <w:rsid w:val="001A6095"/>
    <w:rsid w:val="001A735B"/>
    <w:rsid w:val="001B4907"/>
    <w:rsid w:val="001C2201"/>
    <w:rsid w:val="001C2FEE"/>
    <w:rsid w:val="001C37BD"/>
    <w:rsid w:val="001C508C"/>
    <w:rsid w:val="001C6DF3"/>
    <w:rsid w:val="001D087B"/>
    <w:rsid w:val="001D2730"/>
    <w:rsid w:val="001D7A1D"/>
    <w:rsid w:val="001E1945"/>
    <w:rsid w:val="001E283E"/>
    <w:rsid w:val="001F4239"/>
    <w:rsid w:val="001F7BE0"/>
    <w:rsid w:val="001F7F87"/>
    <w:rsid w:val="00205B86"/>
    <w:rsid w:val="00207F8E"/>
    <w:rsid w:val="0021160D"/>
    <w:rsid w:val="00226AEC"/>
    <w:rsid w:val="0024042C"/>
    <w:rsid w:val="0024294B"/>
    <w:rsid w:val="00243D11"/>
    <w:rsid w:val="00244F42"/>
    <w:rsid w:val="00251FCB"/>
    <w:rsid w:val="00253133"/>
    <w:rsid w:val="002546D0"/>
    <w:rsid w:val="00261CA1"/>
    <w:rsid w:val="002626E4"/>
    <w:rsid w:val="002712EB"/>
    <w:rsid w:val="0027380A"/>
    <w:rsid w:val="00275E57"/>
    <w:rsid w:val="0028579B"/>
    <w:rsid w:val="00287EF8"/>
    <w:rsid w:val="00291190"/>
    <w:rsid w:val="002A1C96"/>
    <w:rsid w:val="002A2265"/>
    <w:rsid w:val="002A514F"/>
    <w:rsid w:val="002B031C"/>
    <w:rsid w:val="002B2F00"/>
    <w:rsid w:val="002B2F08"/>
    <w:rsid w:val="002C004C"/>
    <w:rsid w:val="002C115E"/>
    <w:rsid w:val="002C1781"/>
    <w:rsid w:val="002C43E4"/>
    <w:rsid w:val="002C6734"/>
    <w:rsid w:val="002C677E"/>
    <w:rsid w:val="002C6EF3"/>
    <w:rsid w:val="002D13DD"/>
    <w:rsid w:val="002D21B0"/>
    <w:rsid w:val="002D4B4C"/>
    <w:rsid w:val="002E02B7"/>
    <w:rsid w:val="002E3946"/>
    <w:rsid w:val="002E4FE8"/>
    <w:rsid w:val="002E79F7"/>
    <w:rsid w:val="002F1126"/>
    <w:rsid w:val="002F1B61"/>
    <w:rsid w:val="002F5D15"/>
    <w:rsid w:val="002F5FE5"/>
    <w:rsid w:val="002F6BCE"/>
    <w:rsid w:val="003016E2"/>
    <w:rsid w:val="003020C9"/>
    <w:rsid w:val="00302F33"/>
    <w:rsid w:val="00312FFD"/>
    <w:rsid w:val="00314063"/>
    <w:rsid w:val="00314151"/>
    <w:rsid w:val="0031520B"/>
    <w:rsid w:val="003204EF"/>
    <w:rsid w:val="00320EE4"/>
    <w:rsid w:val="00320FD1"/>
    <w:rsid w:val="003336FC"/>
    <w:rsid w:val="00343FCA"/>
    <w:rsid w:val="00345F7C"/>
    <w:rsid w:val="00360C98"/>
    <w:rsid w:val="003652C1"/>
    <w:rsid w:val="00366B48"/>
    <w:rsid w:val="0037040A"/>
    <w:rsid w:val="003713D6"/>
    <w:rsid w:val="00373BA1"/>
    <w:rsid w:val="00381CF7"/>
    <w:rsid w:val="003831DB"/>
    <w:rsid w:val="003831FA"/>
    <w:rsid w:val="003840C4"/>
    <w:rsid w:val="00385087"/>
    <w:rsid w:val="00387AB1"/>
    <w:rsid w:val="003A20E9"/>
    <w:rsid w:val="003A267B"/>
    <w:rsid w:val="003A4A3B"/>
    <w:rsid w:val="003A4A57"/>
    <w:rsid w:val="003A4A74"/>
    <w:rsid w:val="003A7B3F"/>
    <w:rsid w:val="003A7D62"/>
    <w:rsid w:val="003B0FAA"/>
    <w:rsid w:val="003B4030"/>
    <w:rsid w:val="003B461E"/>
    <w:rsid w:val="003B704B"/>
    <w:rsid w:val="003C027D"/>
    <w:rsid w:val="003C4660"/>
    <w:rsid w:val="003D0B79"/>
    <w:rsid w:val="003D6F3E"/>
    <w:rsid w:val="003E1F2C"/>
    <w:rsid w:val="003E34DB"/>
    <w:rsid w:val="003E455B"/>
    <w:rsid w:val="003E5A51"/>
    <w:rsid w:val="003E6ECC"/>
    <w:rsid w:val="003E785E"/>
    <w:rsid w:val="003F1908"/>
    <w:rsid w:val="003F1A01"/>
    <w:rsid w:val="003F24EC"/>
    <w:rsid w:val="003F3487"/>
    <w:rsid w:val="003F77E0"/>
    <w:rsid w:val="003F7EC8"/>
    <w:rsid w:val="00405207"/>
    <w:rsid w:val="00411128"/>
    <w:rsid w:val="00411FE0"/>
    <w:rsid w:val="00422BC7"/>
    <w:rsid w:val="00422CC9"/>
    <w:rsid w:val="0042461C"/>
    <w:rsid w:val="00424E5D"/>
    <w:rsid w:val="0042680C"/>
    <w:rsid w:val="004269C8"/>
    <w:rsid w:val="00431A83"/>
    <w:rsid w:val="00435FBA"/>
    <w:rsid w:val="00437F1C"/>
    <w:rsid w:val="0044143D"/>
    <w:rsid w:val="00441F8E"/>
    <w:rsid w:val="00444A6E"/>
    <w:rsid w:val="00460452"/>
    <w:rsid w:val="00463B23"/>
    <w:rsid w:val="00463BAA"/>
    <w:rsid w:val="0047022E"/>
    <w:rsid w:val="00471583"/>
    <w:rsid w:val="00474D75"/>
    <w:rsid w:val="00480256"/>
    <w:rsid w:val="00480483"/>
    <w:rsid w:val="004825D8"/>
    <w:rsid w:val="00492563"/>
    <w:rsid w:val="00494A88"/>
    <w:rsid w:val="00495C97"/>
    <w:rsid w:val="00495F0F"/>
    <w:rsid w:val="00496B8C"/>
    <w:rsid w:val="00496DBA"/>
    <w:rsid w:val="004A00E8"/>
    <w:rsid w:val="004A2A0C"/>
    <w:rsid w:val="004A75B5"/>
    <w:rsid w:val="004B25E5"/>
    <w:rsid w:val="004B3BC2"/>
    <w:rsid w:val="004B3D6E"/>
    <w:rsid w:val="004B3FFD"/>
    <w:rsid w:val="004B52DA"/>
    <w:rsid w:val="004C2832"/>
    <w:rsid w:val="004C3B7C"/>
    <w:rsid w:val="004C6720"/>
    <w:rsid w:val="004D05BA"/>
    <w:rsid w:val="004D3288"/>
    <w:rsid w:val="004D599D"/>
    <w:rsid w:val="004D60D5"/>
    <w:rsid w:val="004E0464"/>
    <w:rsid w:val="004E14A7"/>
    <w:rsid w:val="004E708A"/>
    <w:rsid w:val="004E733D"/>
    <w:rsid w:val="004F00B4"/>
    <w:rsid w:val="004F1B70"/>
    <w:rsid w:val="004F27DF"/>
    <w:rsid w:val="004F3993"/>
    <w:rsid w:val="004F4497"/>
    <w:rsid w:val="004F7C21"/>
    <w:rsid w:val="005005C4"/>
    <w:rsid w:val="00501705"/>
    <w:rsid w:val="005022E4"/>
    <w:rsid w:val="005109BB"/>
    <w:rsid w:val="00510E68"/>
    <w:rsid w:val="005128B9"/>
    <w:rsid w:val="00532C9B"/>
    <w:rsid w:val="00532D95"/>
    <w:rsid w:val="005418EC"/>
    <w:rsid w:val="005425B3"/>
    <w:rsid w:val="00542D2C"/>
    <w:rsid w:val="0054476D"/>
    <w:rsid w:val="0054492C"/>
    <w:rsid w:val="00552AC9"/>
    <w:rsid w:val="00553B1C"/>
    <w:rsid w:val="005540B8"/>
    <w:rsid w:val="005552B9"/>
    <w:rsid w:val="00555E12"/>
    <w:rsid w:val="00557347"/>
    <w:rsid w:val="005621A4"/>
    <w:rsid w:val="005679B5"/>
    <w:rsid w:val="005718EC"/>
    <w:rsid w:val="0057404E"/>
    <w:rsid w:val="005742B6"/>
    <w:rsid w:val="00580BAF"/>
    <w:rsid w:val="00581592"/>
    <w:rsid w:val="005876B4"/>
    <w:rsid w:val="00590F71"/>
    <w:rsid w:val="0059365F"/>
    <w:rsid w:val="00594234"/>
    <w:rsid w:val="00595A3C"/>
    <w:rsid w:val="005978FA"/>
    <w:rsid w:val="005A402D"/>
    <w:rsid w:val="005A4690"/>
    <w:rsid w:val="005B0236"/>
    <w:rsid w:val="005B3A5F"/>
    <w:rsid w:val="005B68FE"/>
    <w:rsid w:val="005C75CA"/>
    <w:rsid w:val="005D0435"/>
    <w:rsid w:val="005D3AB2"/>
    <w:rsid w:val="005D7744"/>
    <w:rsid w:val="005D7E53"/>
    <w:rsid w:val="005F0C81"/>
    <w:rsid w:val="005F117D"/>
    <w:rsid w:val="005F539D"/>
    <w:rsid w:val="005F59CC"/>
    <w:rsid w:val="005F716B"/>
    <w:rsid w:val="00600668"/>
    <w:rsid w:val="00610820"/>
    <w:rsid w:val="00611F9C"/>
    <w:rsid w:val="00612CA2"/>
    <w:rsid w:val="006179EA"/>
    <w:rsid w:val="00621584"/>
    <w:rsid w:val="00625AB3"/>
    <w:rsid w:val="00627723"/>
    <w:rsid w:val="00632FB7"/>
    <w:rsid w:val="0063506B"/>
    <w:rsid w:val="00635F1E"/>
    <w:rsid w:val="00641203"/>
    <w:rsid w:val="006541B6"/>
    <w:rsid w:val="00654950"/>
    <w:rsid w:val="0065719A"/>
    <w:rsid w:val="0065721F"/>
    <w:rsid w:val="00662D4E"/>
    <w:rsid w:val="00666430"/>
    <w:rsid w:val="00666461"/>
    <w:rsid w:val="006675AC"/>
    <w:rsid w:val="0067517A"/>
    <w:rsid w:val="00675933"/>
    <w:rsid w:val="00681AC4"/>
    <w:rsid w:val="006850D8"/>
    <w:rsid w:val="00693FD6"/>
    <w:rsid w:val="006941E8"/>
    <w:rsid w:val="00695DD0"/>
    <w:rsid w:val="006B03B7"/>
    <w:rsid w:val="006B0C86"/>
    <w:rsid w:val="006B1671"/>
    <w:rsid w:val="006B1E1E"/>
    <w:rsid w:val="006B2E65"/>
    <w:rsid w:val="006B48E6"/>
    <w:rsid w:val="006B7416"/>
    <w:rsid w:val="006C64B5"/>
    <w:rsid w:val="006C6CD2"/>
    <w:rsid w:val="006D241D"/>
    <w:rsid w:val="006D39B1"/>
    <w:rsid w:val="006D3E65"/>
    <w:rsid w:val="006D4777"/>
    <w:rsid w:val="006D665E"/>
    <w:rsid w:val="006D6E7D"/>
    <w:rsid w:val="006E0FAD"/>
    <w:rsid w:val="006E228B"/>
    <w:rsid w:val="006E2ABE"/>
    <w:rsid w:val="006E5D99"/>
    <w:rsid w:val="006E6158"/>
    <w:rsid w:val="006E68AD"/>
    <w:rsid w:val="006E72C6"/>
    <w:rsid w:val="006F0CDD"/>
    <w:rsid w:val="006F48EE"/>
    <w:rsid w:val="006F4908"/>
    <w:rsid w:val="006F61FE"/>
    <w:rsid w:val="00701EC3"/>
    <w:rsid w:val="007038C8"/>
    <w:rsid w:val="00703C14"/>
    <w:rsid w:val="00706527"/>
    <w:rsid w:val="00707168"/>
    <w:rsid w:val="007109A0"/>
    <w:rsid w:val="00711F07"/>
    <w:rsid w:val="00712D92"/>
    <w:rsid w:val="007131F7"/>
    <w:rsid w:val="00713D74"/>
    <w:rsid w:val="00713E73"/>
    <w:rsid w:val="0071415F"/>
    <w:rsid w:val="00722587"/>
    <w:rsid w:val="00723E6E"/>
    <w:rsid w:val="0072651C"/>
    <w:rsid w:val="00727E9D"/>
    <w:rsid w:val="00730938"/>
    <w:rsid w:val="00733953"/>
    <w:rsid w:val="00734049"/>
    <w:rsid w:val="0074036D"/>
    <w:rsid w:val="0074335F"/>
    <w:rsid w:val="00744EA9"/>
    <w:rsid w:val="0075624D"/>
    <w:rsid w:val="007609E5"/>
    <w:rsid w:val="00765FF5"/>
    <w:rsid w:val="00770953"/>
    <w:rsid w:val="007712F9"/>
    <w:rsid w:val="007724C6"/>
    <w:rsid w:val="00775BF4"/>
    <w:rsid w:val="007773B6"/>
    <w:rsid w:val="007825BC"/>
    <w:rsid w:val="00785171"/>
    <w:rsid w:val="00785A35"/>
    <w:rsid w:val="007877CB"/>
    <w:rsid w:val="007877E5"/>
    <w:rsid w:val="00787DD2"/>
    <w:rsid w:val="00790FD5"/>
    <w:rsid w:val="007963E9"/>
    <w:rsid w:val="00797A45"/>
    <w:rsid w:val="007A1FDB"/>
    <w:rsid w:val="007A230C"/>
    <w:rsid w:val="007A32C9"/>
    <w:rsid w:val="007A348E"/>
    <w:rsid w:val="007A34F1"/>
    <w:rsid w:val="007A49BB"/>
    <w:rsid w:val="007A4A92"/>
    <w:rsid w:val="007B0014"/>
    <w:rsid w:val="007B0DF4"/>
    <w:rsid w:val="007C3C0B"/>
    <w:rsid w:val="007C4DE2"/>
    <w:rsid w:val="007C56F3"/>
    <w:rsid w:val="007C79D8"/>
    <w:rsid w:val="007C7FBB"/>
    <w:rsid w:val="007D2138"/>
    <w:rsid w:val="007D4F0F"/>
    <w:rsid w:val="007E0756"/>
    <w:rsid w:val="007E4B91"/>
    <w:rsid w:val="007E56B4"/>
    <w:rsid w:val="007F3DD9"/>
    <w:rsid w:val="00800B2C"/>
    <w:rsid w:val="008028F6"/>
    <w:rsid w:val="00802C97"/>
    <w:rsid w:val="00802EBE"/>
    <w:rsid w:val="008035F5"/>
    <w:rsid w:val="00804713"/>
    <w:rsid w:val="00806246"/>
    <w:rsid w:val="00807AE4"/>
    <w:rsid w:val="0081030B"/>
    <w:rsid w:val="0081153F"/>
    <w:rsid w:val="00811625"/>
    <w:rsid w:val="00811BC9"/>
    <w:rsid w:val="008122DD"/>
    <w:rsid w:val="00816C15"/>
    <w:rsid w:val="00817BE6"/>
    <w:rsid w:val="008212C9"/>
    <w:rsid w:val="0082189E"/>
    <w:rsid w:val="0082342A"/>
    <w:rsid w:val="00824DD9"/>
    <w:rsid w:val="00825B21"/>
    <w:rsid w:val="00825D5C"/>
    <w:rsid w:val="00831D94"/>
    <w:rsid w:val="008325BF"/>
    <w:rsid w:val="008351B7"/>
    <w:rsid w:val="008357AC"/>
    <w:rsid w:val="0084606F"/>
    <w:rsid w:val="008460D7"/>
    <w:rsid w:val="008477EE"/>
    <w:rsid w:val="008505D1"/>
    <w:rsid w:val="00853E74"/>
    <w:rsid w:val="00855D4F"/>
    <w:rsid w:val="00857AB9"/>
    <w:rsid w:val="00857E5A"/>
    <w:rsid w:val="008612F3"/>
    <w:rsid w:val="0086296D"/>
    <w:rsid w:val="00865044"/>
    <w:rsid w:val="00866BD5"/>
    <w:rsid w:val="00873B06"/>
    <w:rsid w:val="008762B0"/>
    <w:rsid w:val="008777DE"/>
    <w:rsid w:val="008911BE"/>
    <w:rsid w:val="00893412"/>
    <w:rsid w:val="0089524D"/>
    <w:rsid w:val="00897127"/>
    <w:rsid w:val="008A03E9"/>
    <w:rsid w:val="008A19F6"/>
    <w:rsid w:val="008A506A"/>
    <w:rsid w:val="008A652F"/>
    <w:rsid w:val="008A7E47"/>
    <w:rsid w:val="008B2D91"/>
    <w:rsid w:val="008B4FB6"/>
    <w:rsid w:val="008B5F06"/>
    <w:rsid w:val="008B64EB"/>
    <w:rsid w:val="008C0910"/>
    <w:rsid w:val="008C236C"/>
    <w:rsid w:val="008C4E40"/>
    <w:rsid w:val="008C7DE8"/>
    <w:rsid w:val="008D00B4"/>
    <w:rsid w:val="008D51E4"/>
    <w:rsid w:val="008D5AA7"/>
    <w:rsid w:val="008D60D7"/>
    <w:rsid w:val="008E2289"/>
    <w:rsid w:val="008E5A99"/>
    <w:rsid w:val="008F7750"/>
    <w:rsid w:val="008F7D7C"/>
    <w:rsid w:val="008F7EA8"/>
    <w:rsid w:val="00900072"/>
    <w:rsid w:val="0090085D"/>
    <w:rsid w:val="00900C13"/>
    <w:rsid w:val="00901D82"/>
    <w:rsid w:val="009034E9"/>
    <w:rsid w:val="0090570A"/>
    <w:rsid w:val="00906181"/>
    <w:rsid w:val="00910352"/>
    <w:rsid w:val="009127B7"/>
    <w:rsid w:val="009150CE"/>
    <w:rsid w:val="009167A1"/>
    <w:rsid w:val="00917178"/>
    <w:rsid w:val="00923746"/>
    <w:rsid w:val="00926CE2"/>
    <w:rsid w:val="00930C47"/>
    <w:rsid w:val="009344EE"/>
    <w:rsid w:val="00940D24"/>
    <w:rsid w:val="00941BC0"/>
    <w:rsid w:val="00946C87"/>
    <w:rsid w:val="0094749B"/>
    <w:rsid w:val="00952438"/>
    <w:rsid w:val="009527C1"/>
    <w:rsid w:val="0095480E"/>
    <w:rsid w:val="0095500B"/>
    <w:rsid w:val="00962471"/>
    <w:rsid w:val="00962BAE"/>
    <w:rsid w:val="00964FCD"/>
    <w:rsid w:val="00965339"/>
    <w:rsid w:val="009667EF"/>
    <w:rsid w:val="009669EE"/>
    <w:rsid w:val="009671E7"/>
    <w:rsid w:val="009703EC"/>
    <w:rsid w:val="00971C71"/>
    <w:rsid w:val="00975654"/>
    <w:rsid w:val="00976323"/>
    <w:rsid w:val="009773A1"/>
    <w:rsid w:val="009804B0"/>
    <w:rsid w:val="009849BA"/>
    <w:rsid w:val="00991436"/>
    <w:rsid w:val="00993A43"/>
    <w:rsid w:val="0099665E"/>
    <w:rsid w:val="00996BFE"/>
    <w:rsid w:val="009A2818"/>
    <w:rsid w:val="009A2865"/>
    <w:rsid w:val="009A3728"/>
    <w:rsid w:val="009A3DD1"/>
    <w:rsid w:val="009A45EA"/>
    <w:rsid w:val="009A6C1F"/>
    <w:rsid w:val="009B75C9"/>
    <w:rsid w:val="009C3A8F"/>
    <w:rsid w:val="009C76BD"/>
    <w:rsid w:val="009D3CE0"/>
    <w:rsid w:val="009D5A1F"/>
    <w:rsid w:val="009E0E99"/>
    <w:rsid w:val="009E0E9C"/>
    <w:rsid w:val="009E1929"/>
    <w:rsid w:val="009E258B"/>
    <w:rsid w:val="009E3169"/>
    <w:rsid w:val="009E6498"/>
    <w:rsid w:val="009F58C2"/>
    <w:rsid w:val="009F5DAD"/>
    <w:rsid w:val="009F6C57"/>
    <w:rsid w:val="00A1778E"/>
    <w:rsid w:val="00A17F44"/>
    <w:rsid w:val="00A203F1"/>
    <w:rsid w:val="00A268C2"/>
    <w:rsid w:val="00A36799"/>
    <w:rsid w:val="00A4039D"/>
    <w:rsid w:val="00A456B3"/>
    <w:rsid w:val="00A46783"/>
    <w:rsid w:val="00A47849"/>
    <w:rsid w:val="00A523F2"/>
    <w:rsid w:val="00A5310B"/>
    <w:rsid w:val="00A532E5"/>
    <w:rsid w:val="00A54308"/>
    <w:rsid w:val="00A56866"/>
    <w:rsid w:val="00A568B2"/>
    <w:rsid w:val="00A63F9A"/>
    <w:rsid w:val="00A6547B"/>
    <w:rsid w:val="00A672FF"/>
    <w:rsid w:val="00A701AC"/>
    <w:rsid w:val="00A71BC7"/>
    <w:rsid w:val="00A72E94"/>
    <w:rsid w:val="00A73319"/>
    <w:rsid w:val="00A753A6"/>
    <w:rsid w:val="00A95D8B"/>
    <w:rsid w:val="00A95D8C"/>
    <w:rsid w:val="00A975BF"/>
    <w:rsid w:val="00AA2E03"/>
    <w:rsid w:val="00AA32C5"/>
    <w:rsid w:val="00AA4CC5"/>
    <w:rsid w:val="00AA5E1D"/>
    <w:rsid w:val="00AB1B61"/>
    <w:rsid w:val="00AC0E16"/>
    <w:rsid w:val="00AD061B"/>
    <w:rsid w:val="00AD10CC"/>
    <w:rsid w:val="00AD2787"/>
    <w:rsid w:val="00AD4D07"/>
    <w:rsid w:val="00AE5980"/>
    <w:rsid w:val="00AE691E"/>
    <w:rsid w:val="00AF4DB9"/>
    <w:rsid w:val="00AF6C7D"/>
    <w:rsid w:val="00B014F1"/>
    <w:rsid w:val="00B01CF0"/>
    <w:rsid w:val="00B035BA"/>
    <w:rsid w:val="00B049C3"/>
    <w:rsid w:val="00B100CF"/>
    <w:rsid w:val="00B12DE8"/>
    <w:rsid w:val="00B135F8"/>
    <w:rsid w:val="00B14FE7"/>
    <w:rsid w:val="00B159FA"/>
    <w:rsid w:val="00B15A65"/>
    <w:rsid w:val="00B168BE"/>
    <w:rsid w:val="00B16AD1"/>
    <w:rsid w:val="00B228C0"/>
    <w:rsid w:val="00B25BAB"/>
    <w:rsid w:val="00B341A7"/>
    <w:rsid w:val="00B36A14"/>
    <w:rsid w:val="00B40405"/>
    <w:rsid w:val="00B43262"/>
    <w:rsid w:val="00B46B92"/>
    <w:rsid w:val="00B5410E"/>
    <w:rsid w:val="00B54630"/>
    <w:rsid w:val="00B61CBE"/>
    <w:rsid w:val="00B6227A"/>
    <w:rsid w:val="00B7021F"/>
    <w:rsid w:val="00B806CC"/>
    <w:rsid w:val="00B84211"/>
    <w:rsid w:val="00B8436B"/>
    <w:rsid w:val="00B84AC6"/>
    <w:rsid w:val="00B85C3A"/>
    <w:rsid w:val="00B87C0B"/>
    <w:rsid w:val="00B87DEC"/>
    <w:rsid w:val="00B87FF8"/>
    <w:rsid w:val="00B9207F"/>
    <w:rsid w:val="00B92AD6"/>
    <w:rsid w:val="00BA0C4C"/>
    <w:rsid w:val="00BA2375"/>
    <w:rsid w:val="00BA558A"/>
    <w:rsid w:val="00BA598C"/>
    <w:rsid w:val="00BB135A"/>
    <w:rsid w:val="00BB667D"/>
    <w:rsid w:val="00BB79CE"/>
    <w:rsid w:val="00BC04DB"/>
    <w:rsid w:val="00BC43E7"/>
    <w:rsid w:val="00BD2B64"/>
    <w:rsid w:val="00BD5BE7"/>
    <w:rsid w:val="00BD5C4E"/>
    <w:rsid w:val="00BD7049"/>
    <w:rsid w:val="00BE4695"/>
    <w:rsid w:val="00BE747F"/>
    <w:rsid w:val="00BF7166"/>
    <w:rsid w:val="00BF78F0"/>
    <w:rsid w:val="00BF7FA8"/>
    <w:rsid w:val="00C02538"/>
    <w:rsid w:val="00C02FE2"/>
    <w:rsid w:val="00C03D67"/>
    <w:rsid w:val="00C05DD2"/>
    <w:rsid w:val="00C1009F"/>
    <w:rsid w:val="00C12AC6"/>
    <w:rsid w:val="00C1420B"/>
    <w:rsid w:val="00C14974"/>
    <w:rsid w:val="00C176F0"/>
    <w:rsid w:val="00C17C2E"/>
    <w:rsid w:val="00C2303B"/>
    <w:rsid w:val="00C25E82"/>
    <w:rsid w:val="00C30353"/>
    <w:rsid w:val="00C31BE2"/>
    <w:rsid w:val="00C31E02"/>
    <w:rsid w:val="00C3560F"/>
    <w:rsid w:val="00C359C3"/>
    <w:rsid w:val="00C37259"/>
    <w:rsid w:val="00C37278"/>
    <w:rsid w:val="00C40865"/>
    <w:rsid w:val="00C45C74"/>
    <w:rsid w:val="00C467B4"/>
    <w:rsid w:val="00C472DA"/>
    <w:rsid w:val="00C50959"/>
    <w:rsid w:val="00C51DE6"/>
    <w:rsid w:val="00C53241"/>
    <w:rsid w:val="00C60875"/>
    <w:rsid w:val="00C619AB"/>
    <w:rsid w:val="00C672F7"/>
    <w:rsid w:val="00C678D1"/>
    <w:rsid w:val="00C736B2"/>
    <w:rsid w:val="00C76484"/>
    <w:rsid w:val="00C8105F"/>
    <w:rsid w:val="00C8341E"/>
    <w:rsid w:val="00C85256"/>
    <w:rsid w:val="00C870C2"/>
    <w:rsid w:val="00C91857"/>
    <w:rsid w:val="00C94E8B"/>
    <w:rsid w:val="00C97DFE"/>
    <w:rsid w:val="00CB36DD"/>
    <w:rsid w:val="00CB4DC9"/>
    <w:rsid w:val="00CB7C49"/>
    <w:rsid w:val="00CC0858"/>
    <w:rsid w:val="00CC4188"/>
    <w:rsid w:val="00CC5353"/>
    <w:rsid w:val="00CD457B"/>
    <w:rsid w:val="00CD52BC"/>
    <w:rsid w:val="00CD5561"/>
    <w:rsid w:val="00CE7F87"/>
    <w:rsid w:val="00CF1605"/>
    <w:rsid w:val="00CF721B"/>
    <w:rsid w:val="00D00012"/>
    <w:rsid w:val="00D008C7"/>
    <w:rsid w:val="00D0274A"/>
    <w:rsid w:val="00D039DE"/>
    <w:rsid w:val="00D0422F"/>
    <w:rsid w:val="00D049A0"/>
    <w:rsid w:val="00D0712C"/>
    <w:rsid w:val="00D07B1D"/>
    <w:rsid w:val="00D10315"/>
    <w:rsid w:val="00D11A3F"/>
    <w:rsid w:val="00D13856"/>
    <w:rsid w:val="00D31476"/>
    <w:rsid w:val="00D45853"/>
    <w:rsid w:val="00D47891"/>
    <w:rsid w:val="00D47F88"/>
    <w:rsid w:val="00D52777"/>
    <w:rsid w:val="00D61129"/>
    <w:rsid w:val="00D6601B"/>
    <w:rsid w:val="00D729AA"/>
    <w:rsid w:val="00D73D8E"/>
    <w:rsid w:val="00D7416E"/>
    <w:rsid w:val="00D75FC0"/>
    <w:rsid w:val="00D870FF"/>
    <w:rsid w:val="00D91A3C"/>
    <w:rsid w:val="00D92CB6"/>
    <w:rsid w:val="00D94816"/>
    <w:rsid w:val="00D94BB6"/>
    <w:rsid w:val="00D97726"/>
    <w:rsid w:val="00DA05AE"/>
    <w:rsid w:val="00DA3485"/>
    <w:rsid w:val="00DA5F44"/>
    <w:rsid w:val="00DB1475"/>
    <w:rsid w:val="00DB2AAD"/>
    <w:rsid w:val="00DB4839"/>
    <w:rsid w:val="00DC4122"/>
    <w:rsid w:val="00DD3214"/>
    <w:rsid w:val="00DD4DF6"/>
    <w:rsid w:val="00DE083C"/>
    <w:rsid w:val="00DE2496"/>
    <w:rsid w:val="00DE33A1"/>
    <w:rsid w:val="00DE49E1"/>
    <w:rsid w:val="00DE5574"/>
    <w:rsid w:val="00DE5BDF"/>
    <w:rsid w:val="00DE601B"/>
    <w:rsid w:val="00DE68B8"/>
    <w:rsid w:val="00DF603D"/>
    <w:rsid w:val="00E06327"/>
    <w:rsid w:val="00E0707F"/>
    <w:rsid w:val="00E076EF"/>
    <w:rsid w:val="00E07A33"/>
    <w:rsid w:val="00E1061D"/>
    <w:rsid w:val="00E1348A"/>
    <w:rsid w:val="00E150F4"/>
    <w:rsid w:val="00E20611"/>
    <w:rsid w:val="00E2456F"/>
    <w:rsid w:val="00E364C2"/>
    <w:rsid w:val="00E36CD3"/>
    <w:rsid w:val="00E45887"/>
    <w:rsid w:val="00E47F02"/>
    <w:rsid w:val="00E5156E"/>
    <w:rsid w:val="00E53273"/>
    <w:rsid w:val="00E553DF"/>
    <w:rsid w:val="00E5729F"/>
    <w:rsid w:val="00E618EE"/>
    <w:rsid w:val="00E61F50"/>
    <w:rsid w:val="00E65BB6"/>
    <w:rsid w:val="00E6638A"/>
    <w:rsid w:val="00E67F10"/>
    <w:rsid w:val="00E80580"/>
    <w:rsid w:val="00E808AD"/>
    <w:rsid w:val="00E84C05"/>
    <w:rsid w:val="00E85A31"/>
    <w:rsid w:val="00E90CE4"/>
    <w:rsid w:val="00E918BF"/>
    <w:rsid w:val="00E92B46"/>
    <w:rsid w:val="00E933BF"/>
    <w:rsid w:val="00E933FD"/>
    <w:rsid w:val="00E94B48"/>
    <w:rsid w:val="00E96908"/>
    <w:rsid w:val="00E9752E"/>
    <w:rsid w:val="00EA0C62"/>
    <w:rsid w:val="00EA3413"/>
    <w:rsid w:val="00EA4481"/>
    <w:rsid w:val="00EA450D"/>
    <w:rsid w:val="00EA6564"/>
    <w:rsid w:val="00EB44A3"/>
    <w:rsid w:val="00EB613D"/>
    <w:rsid w:val="00EB62D9"/>
    <w:rsid w:val="00EB6643"/>
    <w:rsid w:val="00EB69B9"/>
    <w:rsid w:val="00EC0511"/>
    <w:rsid w:val="00EC06AC"/>
    <w:rsid w:val="00EC3125"/>
    <w:rsid w:val="00ED1859"/>
    <w:rsid w:val="00ED1D52"/>
    <w:rsid w:val="00ED5C7E"/>
    <w:rsid w:val="00ED6A48"/>
    <w:rsid w:val="00ED6BFA"/>
    <w:rsid w:val="00ED778D"/>
    <w:rsid w:val="00ED7A7F"/>
    <w:rsid w:val="00ED7B85"/>
    <w:rsid w:val="00EE0BCF"/>
    <w:rsid w:val="00EE3CAB"/>
    <w:rsid w:val="00EE4440"/>
    <w:rsid w:val="00EE4BD9"/>
    <w:rsid w:val="00EE5A98"/>
    <w:rsid w:val="00EE6BE8"/>
    <w:rsid w:val="00EF11DC"/>
    <w:rsid w:val="00EF1B4A"/>
    <w:rsid w:val="00EF20B3"/>
    <w:rsid w:val="00F053E2"/>
    <w:rsid w:val="00F0549E"/>
    <w:rsid w:val="00F0604A"/>
    <w:rsid w:val="00F062DD"/>
    <w:rsid w:val="00F07E5A"/>
    <w:rsid w:val="00F17004"/>
    <w:rsid w:val="00F32422"/>
    <w:rsid w:val="00F36817"/>
    <w:rsid w:val="00F40E50"/>
    <w:rsid w:val="00F436C2"/>
    <w:rsid w:val="00F45D73"/>
    <w:rsid w:val="00F47AD7"/>
    <w:rsid w:val="00F512FA"/>
    <w:rsid w:val="00F52E32"/>
    <w:rsid w:val="00F548EC"/>
    <w:rsid w:val="00F67816"/>
    <w:rsid w:val="00F7139B"/>
    <w:rsid w:val="00F71AE5"/>
    <w:rsid w:val="00F73DE6"/>
    <w:rsid w:val="00F75525"/>
    <w:rsid w:val="00F76DBF"/>
    <w:rsid w:val="00F7796C"/>
    <w:rsid w:val="00F8097D"/>
    <w:rsid w:val="00F82471"/>
    <w:rsid w:val="00F85EA9"/>
    <w:rsid w:val="00F9144B"/>
    <w:rsid w:val="00F915E0"/>
    <w:rsid w:val="00F92FDB"/>
    <w:rsid w:val="00F96E4D"/>
    <w:rsid w:val="00F97F1C"/>
    <w:rsid w:val="00FA0A77"/>
    <w:rsid w:val="00FA6042"/>
    <w:rsid w:val="00FB0036"/>
    <w:rsid w:val="00FB4884"/>
    <w:rsid w:val="00FB54FB"/>
    <w:rsid w:val="00FC4211"/>
    <w:rsid w:val="00FC499D"/>
    <w:rsid w:val="00FC66B7"/>
    <w:rsid w:val="00FC6A90"/>
    <w:rsid w:val="00FC6EBD"/>
    <w:rsid w:val="00FD1E6A"/>
    <w:rsid w:val="00FD2C93"/>
    <w:rsid w:val="00FE04D0"/>
    <w:rsid w:val="00FE1256"/>
    <w:rsid w:val="00FE2326"/>
    <w:rsid w:val="00FE23C7"/>
    <w:rsid w:val="00FF210F"/>
    <w:rsid w:val="00FF3929"/>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85886"/>
  <w15:docId w15:val="{AC4043BA-9152-448A-97C4-15EAB59C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733D"/>
    <w:pPr>
      <w:tabs>
        <w:tab w:val="center" w:pos="4680"/>
        <w:tab w:val="right" w:pos="9360"/>
      </w:tabs>
    </w:pPr>
  </w:style>
  <w:style w:type="character" w:customStyle="1" w:styleId="HeaderChar">
    <w:name w:val="Header Char"/>
    <w:basedOn w:val="DefaultParagraphFont"/>
    <w:link w:val="Header"/>
    <w:uiPriority w:val="99"/>
    <w:rsid w:val="004E733D"/>
  </w:style>
  <w:style w:type="paragraph" w:styleId="Footer">
    <w:name w:val="footer"/>
    <w:basedOn w:val="Normal"/>
    <w:link w:val="FooterChar"/>
    <w:uiPriority w:val="99"/>
    <w:unhideWhenUsed/>
    <w:rsid w:val="004E733D"/>
    <w:pPr>
      <w:tabs>
        <w:tab w:val="center" w:pos="4680"/>
        <w:tab w:val="right" w:pos="9360"/>
      </w:tabs>
    </w:pPr>
  </w:style>
  <w:style w:type="character" w:customStyle="1" w:styleId="FooterChar">
    <w:name w:val="Footer Char"/>
    <w:basedOn w:val="DefaultParagraphFont"/>
    <w:link w:val="Footer"/>
    <w:uiPriority w:val="99"/>
    <w:rsid w:val="004E733D"/>
  </w:style>
  <w:style w:type="character" w:styleId="CommentReference">
    <w:name w:val="annotation reference"/>
    <w:basedOn w:val="DefaultParagraphFont"/>
    <w:uiPriority w:val="99"/>
    <w:semiHidden/>
    <w:unhideWhenUsed/>
    <w:rsid w:val="00B87DEC"/>
    <w:rPr>
      <w:sz w:val="16"/>
      <w:szCs w:val="16"/>
    </w:rPr>
  </w:style>
  <w:style w:type="paragraph" w:styleId="CommentText">
    <w:name w:val="annotation text"/>
    <w:basedOn w:val="Normal"/>
    <w:link w:val="CommentTextChar"/>
    <w:uiPriority w:val="99"/>
    <w:semiHidden/>
    <w:unhideWhenUsed/>
    <w:rsid w:val="00B87DEC"/>
    <w:rPr>
      <w:sz w:val="20"/>
      <w:szCs w:val="20"/>
    </w:rPr>
  </w:style>
  <w:style w:type="character" w:customStyle="1" w:styleId="CommentTextChar">
    <w:name w:val="Comment Text Char"/>
    <w:basedOn w:val="DefaultParagraphFont"/>
    <w:link w:val="CommentText"/>
    <w:uiPriority w:val="99"/>
    <w:semiHidden/>
    <w:rsid w:val="00B87DEC"/>
    <w:rPr>
      <w:sz w:val="20"/>
      <w:szCs w:val="20"/>
    </w:rPr>
  </w:style>
  <w:style w:type="paragraph" w:styleId="CommentSubject">
    <w:name w:val="annotation subject"/>
    <w:basedOn w:val="CommentText"/>
    <w:next w:val="CommentText"/>
    <w:link w:val="CommentSubjectChar"/>
    <w:uiPriority w:val="99"/>
    <w:semiHidden/>
    <w:unhideWhenUsed/>
    <w:rsid w:val="00B87DEC"/>
    <w:rPr>
      <w:b/>
      <w:bCs/>
    </w:rPr>
  </w:style>
  <w:style w:type="character" w:customStyle="1" w:styleId="CommentSubjectChar">
    <w:name w:val="Comment Subject Char"/>
    <w:basedOn w:val="CommentTextChar"/>
    <w:link w:val="CommentSubject"/>
    <w:uiPriority w:val="99"/>
    <w:semiHidden/>
    <w:rsid w:val="00B87DEC"/>
    <w:rPr>
      <w:b/>
      <w:bCs/>
      <w:sz w:val="20"/>
      <w:szCs w:val="20"/>
    </w:rPr>
  </w:style>
  <w:style w:type="paragraph" w:styleId="BalloonText">
    <w:name w:val="Balloon Text"/>
    <w:basedOn w:val="Normal"/>
    <w:link w:val="BalloonTextChar"/>
    <w:uiPriority w:val="99"/>
    <w:semiHidden/>
    <w:unhideWhenUsed/>
    <w:rsid w:val="00B87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EC"/>
    <w:rPr>
      <w:rFonts w:ascii="Segoe UI" w:hAnsi="Segoe UI" w:cs="Segoe UI"/>
      <w:sz w:val="18"/>
      <w:szCs w:val="18"/>
    </w:rPr>
  </w:style>
  <w:style w:type="paragraph" w:styleId="NormalWeb">
    <w:name w:val="Normal (Web)"/>
    <w:basedOn w:val="Normal"/>
    <w:uiPriority w:val="99"/>
    <w:semiHidden/>
    <w:unhideWhenUsed/>
    <w:rsid w:val="005978FA"/>
    <w:pPr>
      <w:widowControl/>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4816"/>
    <w:rPr>
      <w:rFonts w:ascii="Calibri" w:eastAsia="Calibri" w:hAnsi="Calibri"/>
    </w:rPr>
  </w:style>
  <w:style w:type="paragraph" w:styleId="Revision">
    <w:name w:val="Revision"/>
    <w:hidden/>
    <w:uiPriority w:val="99"/>
    <w:semiHidden/>
    <w:rsid w:val="00136F02"/>
    <w:pPr>
      <w:widowControl/>
    </w:pPr>
  </w:style>
  <w:style w:type="character" w:styleId="Hyperlink">
    <w:name w:val="Hyperlink"/>
    <w:basedOn w:val="DefaultParagraphFont"/>
    <w:uiPriority w:val="99"/>
    <w:unhideWhenUsed/>
    <w:rsid w:val="005005C4"/>
    <w:rPr>
      <w:color w:val="0000FF" w:themeColor="hyperlink"/>
      <w:u w:val="single"/>
    </w:rPr>
  </w:style>
  <w:style w:type="character" w:styleId="UnresolvedMention">
    <w:name w:val="Unresolved Mention"/>
    <w:basedOn w:val="DefaultParagraphFont"/>
    <w:uiPriority w:val="99"/>
    <w:semiHidden/>
    <w:unhideWhenUsed/>
    <w:rsid w:val="0047022E"/>
    <w:rPr>
      <w:color w:val="605E5C"/>
      <w:shd w:val="clear" w:color="auto" w:fill="E1DFDD"/>
    </w:rPr>
  </w:style>
  <w:style w:type="table" w:styleId="TableGrid">
    <w:name w:val="Table Grid"/>
    <w:basedOn w:val="TableNormal"/>
    <w:uiPriority w:val="39"/>
    <w:rsid w:val="00B0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689">
      <w:bodyDiv w:val="1"/>
      <w:marLeft w:val="0"/>
      <w:marRight w:val="0"/>
      <w:marTop w:val="0"/>
      <w:marBottom w:val="0"/>
      <w:divBdr>
        <w:top w:val="none" w:sz="0" w:space="0" w:color="auto"/>
        <w:left w:val="none" w:sz="0" w:space="0" w:color="auto"/>
        <w:bottom w:val="none" w:sz="0" w:space="0" w:color="auto"/>
        <w:right w:val="none" w:sz="0" w:space="0" w:color="auto"/>
      </w:divBdr>
    </w:div>
    <w:div w:id="50420846">
      <w:bodyDiv w:val="1"/>
      <w:marLeft w:val="0"/>
      <w:marRight w:val="0"/>
      <w:marTop w:val="0"/>
      <w:marBottom w:val="0"/>
      <w:divBdr>
        <w:top w:val="none" w:sz="0" w:space="0" w:color="auto"/>
        <w:left w:val="none" w:sz="0" w:space="0" w:color="auto"/>
        <w:bottom w:val="none" w:sz="0" w:space="0" w:color="auto"/>
        <w:right w:val="none" w:sz="0" w:space="0" w:color="auto"/>
      </w:divBdr>
    </w:div>
    <w:div w:id="119881148">
      <w:bodyDiv w:val="1"/>
      <w:marLeft w:val="0"/>
      <w:marRight w:val="0"/>
      <w:marTop w:val="0"/>
      <w:marBottom w:val="0"/>
      <w:divBdr>
        <w:top w:val="none" w:sz="0" w:space="0" w:color="auto"/>
        <w:left w:val="none" w:sz="0" w:space="0" w:color="auto"/>
        <w:bottom w:val="none" w:sz="0" w:space="0" w:color="auto"/>
        <w:right w:val="none" w:sz="0" w:space="0" w:color="auto"/>
      </w:divBdr>
    </w:div>
    <w:div w:id="124468549">
      <w:bodyDiv w:val="1"/>
      <w:marLeft w:val="0"/>
      <w:marRight w:val="0"/>
      <w:marTop w:val="0"/>
      <w:marBottom w:val="0"/>
      <w:divBdr>
        <w:top w:val="none" w:sz="0" w:space="0" w:color="auto"/>
        <w:left w:val="none" w:sz="0" w:space="0" w:color="auto"/>
        <w:bottom w:val="none" w:sz="0" w:space="0" w:color="auto"/>
        <w:right w:val="none" w:sz="0" w:space="0" w:color="auto"/>
      </w:divBdr>
    </w:div>
    <w:div w:id="133841576">
      <w:bodyDiv w:val="1"/>
      <w:marLeft w:val="0"/>
      <w:marRight w:val="0"/>
      <w:marTop w:val="0"/>
      <w:marBottom w:val="0"/>
      <w:divBdr>
        <w:top w:val="none" w:sz="0" w:space="0" w:color="auto"/>
        <w:left w:val="none" w:sz="0" w:space="0" w:color="auto"/>
        <w:bottom w:val="none" w:sz="0" w:space="0" w:color="auto"/>
        <w:right w:val="none" w:sz="0" w:space="0" w:color="auto"/>
      </w:divBdr>
    </w:div>
    <w:div w:id="374162041">
      <w:bodyDiv w:val="1"/>
      <w:marLeft w:val="0"/>
      <w:marRight w:val="0"/>
      <w:marTop w:val="0"/>
      <w:marBottom w:val="0"/>
      <w:divBdr>
        <w:top w:val="none" w:sz="0" w:space="0" w:color="auto"/>
        <w:left w:val="none" w:sz="0" w:space="0" w:color="auto"/>
        <w:bottom w:val="none" w:sz="0" w:space="0" w:color="auto"/>
        <w:right w:val="none" w:sz="0" w:space="0" w:color="auto"/>
      </w:divBdr>
    </w:div>
    <w:div w:id="429738042">
      <w:bodyDiv w:val="1"/>
      <w:marLeft w:val="0"/>
      <w:marRight w:val="0"/>
      <w:marTop w:val="0"/>
      <w:marBottom w:val="0"/>
      <w:divBdr>
        <w:top w:val="none" w:sz="0" w:space="0" w:color="auto"/>
        <w:left w:val="none" w:sz="0" w:space="0" w:color="auto"/>
        <w:bottom w:val="none" w:sz="0" w:space="0" w:color="auto"/>
        <w:right w:val="none" w:sz="0" w:space="0" w:color="auto"/>
      </w:divBdr>
    </w:div>
    <w:div w:id="542986455">
      <w:bodyDiv w:val="1"/>
      <w:marLeft w:val="0"/>
      <w:marRight w:val="0"/>
      <w:marTop w:val="0"/>
      <w:marBottom w:val="0"/>
      <w:divBdr>
        <w:top w:val="none" w:sz="0" w:space="0" w:color="auto"/>
        <w:left w:val="none" w:sz="0" w:space="0" w:color="auto"/>
        <w:bottom w:val="none" w:sz="0" w:space="0" w:color="auto"/>
        <w:right w:val="none" w:sz="0" w:space="0" w:color="auto"/>
      </w:divBdr>
    </w:div>
    <w:div w:id="971519041">
      <w:bodyDiv w:val="1"/>
      <w:marLeft w:val="0"/>
      <w:marRight w:val="0"/>
      <w:marTop w:val="0"/>
      <w:marBottom w:val="0"/>
      <w:divBdr>
        <w:top w:val="none" w:sz="0" w:space="0" w:color="auto"/>
        <w:left w:val="none" w:sz="0" w:space="0" w:color="auto"/>
        <w:bottom w:val="none" w:sz="0" w:space="0" w:color="auto"/>
        <w:right w:val="none" w:sz="0" w:space="0" w:color="auto"/>
      </w:divBdr>
    </w:div>
    <w:div w:id="971865360">
      <w:bodyDiv w:val="1"/>
      <w:marLeft w:val="0"/>
      <w:marRight w:val="0"/>
      <w:marTop w:val="0"/>
      <w:marBottom w:val="0"/>
      <w:divBdr>
        <w:top w:val="none" w:sz="0" w:space="0" w:color="auto"/>
        <w:left w:val="none" w:sz="0" w:space="0" w:color="auto"/>
        <w:bottom w:val="none" w:sz="0" w:space="0" w:color="auto"/>
        <w:right w:val="none" w:sz="0" w:space="0" w:color="auto"/>
      </w:divBdr>
    </w:div>
    <w:div w:id="1562717317">
      <w:bodyDiv w:val="1"/>
      <w:marLeft w:val="0"/>
      <w:marRight w:val="0"/>
      <w:marTop w:val="0"/>
      <w:marBottom w:val="0"/>
      <w:divBdr>
        <w:top w:val="none" w:sz="0" w:space="0" w:color="auto"/>
        <w:left w:val="none" w:sz="0" w:space="0" w:color="auto"/>
        <w:bottom w:val="none" w:sz="0" w:space="0" w:color="auto"/>
        <w:right w:val="none" w:sz="0" w:space="0" w:color="auto"/>
      </w:divBdr>
    </w:div>
    <w:div w:id="1570001474">
      <w:bodyDiv w:val="1"/>
      <w:marLeft w:val="0"/>
      <w:marRight w:val="0"/>
      <w:marTop w:val="0"/>
      <w:marBottom w:val="0"/>
      <w:divBdr>
        <w:top w:val="none" w:sz="0" w:space="0" w:color="auto"/>
        <w:left w:val="none" w:sz="0" w:space="0" w:color="auto"/>
        <w:bottom w:val="none" w:sz="0" w:space="0" w:color="auto"/>
        <w:right w:val="none" w:sz="0" w:space="0" w:color="auto"/>
      </w:divBdr>
    </w:div>
    <w:div w:id="1705212761">
      <w:bodyDiv w:val="1"/>
      <w:marLeft w:val="0"/>
      <w:marRight w:val="0"/>
      <w:marTop w:val="0"/>
      <w:marBottom w:val="0"/>
      <w:divBdr>
        <w:top w:val="none" w:sz="0" w:space="0" w:color="auto"/>
        <w:left w:val="none" w:sz="0" w:space="0" w:color="auto"/>
        <w:bottom w:val="none" w:sz="0" w:space="0" w:color="auto"/>
        <w:right w:val="none" w:sz="0" w:space="0" w:color="auto"/>
      </w:divBdr>
    </w:div>
    <w:div w:id="1832528025">
      <w:bodyDiv w:val="1"/>
      <w:marLeft w:val="0"/>
      <w:marRight w:val="0"/>
      <w:marTop w:val="0"/>
      <w:marBottom w:val="0"/>
      <w:divBdr>
        <w:top w:val="none" w:sz="0" w:space="0" w:color="auto"/>
        <w:left w:val="none" w:sz="0" w:space="0" w:color="auto"/>
        <w:bottom w:val="none" w:sz="0" w:space="0" w:color="auto"/>
        <w:right w:val="none" w:sz="0" w:space="0" w:color="auto"/>
      </w:divBdr>
    </w:div>
    <w:div w:id="1862083727">
      <w:bodyDiv w:val="1"/>
      <w:marLeft w:val="0"/>
      <w:marRight w:val="0"/>
      <w:marTop w:val="0"/>
      <w:marBottom w:val="0"/>
      <w:divBdr>
        <w:top w:val="none" w:sz="0" w:space="0" w:color="auto"/>
        <w:left w:val="none" w:sz="0" w:space="0" w:color="auto"/>
        <w:bottom w:val="none" w:sz="0" w:space="0" w:color="auto"/>
        <w:right w:val="none" w:sz="0" w:space="0" w:color="auto"/>
      </w:divBdr>
    </w:div>
    <w:div w:id="1931353239">
      <w:bodyDiv w:val="1"/>
      <w:marLeft w:val="0"/>
      <w:marRight w:val="0"/>
      <w:marTop w:val="0"/>
      <w:marBottom w:val="0"/>
      <w:divBdr>
        <w:top w:val="none" w:sz="0" w:space="0" w:color="auto"/>
        <w:left w:val="none" w:sz="0" w:space="0" w:color="auto"/>
        <w:bottom w:val="none" w:sz="0" w:space="0" w:color="auto"/>
        <w:right w:val="none" w:sz="0" w:space="0" w:color="auto"/>
      </w:divBdr>
    </w:div>
    <w:div w:id="1976449407">
      <w:bodyDiv w:val="1"/>
      <w:marLeft w:val="0"/>
      <w:marRight w:val="0"/>
      <w:marTop w:val="0"/>
      <w:marBottom w:val="0"/>
      <w:divBdr>
        <w:top w:val="none" w:sz="0" w:space="0" w:color="auto"/>
        <w:left w:val="none" w:sz="0" w:space="0" w:color="auto"/>
        <w:bottom w:val="none" w:sz="0" w:space="0" w:color="auto"/>
        <w:right w:val="none" w:sz="0" w:space="0" w:color="auto"/>
      </w:divBdr>
    </w:div>
    <w:div w:id="210024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640140447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2f4eb8-4b13-4f86-97a0-5b5d3b34f1b3">
      <Terms xmlns="http://schemas.microsoft.com/office/infopath/2007/PartnerControls"/>
    </lcf76f155ced4ddcb4097134ff3c332f>
    <TaxCatchAll xmlns="ce14bc93-6ca2-4d7c-920d-b431bde66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E125A2FBCA4149B867C10CD492A170" ma:contentTypeVersion="13" ma:contentTypeDescription="Create a new document." ma:contentTypeScope="" ma:versionID="9a958e552e8464d0e5416d1bda34d190">
  <xsd:schema xmlns:xsd="http://www.w3.org/2001/XMLSchema" xmlns:xs="http://www.w3.org/2001/XMLSchema" xmlns:p="http://schemas.microsoft.com/office/2006/metadata/properties" xmlns:ns2="752f4eb8-4b13-4f86-97a0-5b5d3b34f1b3" xmlns:ns3="ce14bc93-6ca2-4d7c-920d-b431bde66609" targetNamespace="http://schemas.microsoft.com/office/2006/metadata/properties" ma:root="true" ma:fieldsID="1bdb9770a6cd265b0cec3f67d7538bef" ns2:_="" ns3:_="">
    <xsd:import namespace="752f4eb8-4b13-4f86-97a0-5b5d3b34f1b3"/>
    <xsd:import namespace="ce14bc93-6ca2-4d7c-920d-b431bde66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f4eb8-4b13-4f86-97a0-5b5d3b34f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9db96-3524-4263-be64-b56e8281c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4bc93-6ca2-4d7c-920d-b431bde66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2e1434-c1fc-406b-9e7e-abc3ad401aaa}" ma:internalName="TaxCatchAll" ma:showField="CatchAllData" ma:web="ce14bc93-6ca2-4d7c-920d-b431bde66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450D0-0EB1-4ACE-BF01-3FE205C8C4A3}">
  <ds:schemaRefs>
    <ds:schemaRef ds:uri="http://schemas.openxmlformats.org/officeDocument/2006/bibliography"/>
  </ds:schemaRefs>
</ds:datastoreItem>
</file>

<file path=customXml/itemProps2.xml><?xml version="1.0" encoding="utf-8"?>
<ds:datastoreItem xmlns:ds="http://schemas.openxmlformats.org/officeDocument/2006/customXml" ds:itemID="{786BBA2F-D8F5-46DB-A44E-398336388A17}">
  <ds:schemaRefs>
    <ds:schemaRef ds:uri="http://schemas.microsoft.com/office/2006/metadata/properties"/>
    <ds:schemaRef ds:uri="http://schemas.microsoft.com/office/infopath/2007/PartnerControls"/>
    <ds:schemaRef ds:uri="752f4eb8-4b13-4f86-97a0-5b5d3b34f1b3"/>
    <ds:schemaRef ds:uri="ce14bc93-6ca2-4d7c-920d-b431bde66609"/>
  </ds:schemaRefs>
</ds:datastoreItem>
</file>

<file path=customXml/itemProps3.xml><?xml version="1.0" encoding="utf-8"?>
<ds:datastoreItem xmlns:ds="http://schemas.openxmlformats.org/officeDocument/2006/customXml" ds:itemID="{047A14BA-B1D1-4A72-A021-3B644CFE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f4eb8-4b13-4f86-97a0-5b5d3b34f1b3"/>
    <ds:schemaRef ds:uri="ce14bc93-6ca2-4d7c-920d-b431bde6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8B790-5F21-4C30-AF11-E084D9455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4391</TotalTime>
  <Pages>3</Pages>
  <Words>863</Words>
  <Characters>4832</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Fitzgerald</dc:creator>
  <cp:lastModifiedBy>Christie Taylor</cp:lastModifiedBy>
  <cp:revision>51</cp:revision>
  <cp:lastPrinted>2024-12-30T16:59:00Z</cp:lastPrinted>
  <dcterms:created xsi:type="dcterms:W3CDTF">2025-10-10T14:04:00Z</dcterms:created>
  <dcterms:modified xsi:type="dcterms:W3CDTF">2025-10-15T16:48:00Z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LastSaved">
    <vt:filetime>2016-02-23T00:00:00Z</vt:filetime>
  </property>
  <property fmtid="{D5CDD505-2E9C-101B-9397-08002B2CF9AE}" pid="4" name="MediaServiceImageTags">
    <vt:lpwstr/>
  </property>
  <property fmtid="{D5CDD505-2E9C-101B-9397-08002B2CF9AE}" pid="5" name="ContentTypeId">
    <vt:lpwstr>0x0101002AE125A2FBCA4149B867C10CD492A170</vt:lpwstr>
  </property>
  <property fmtid="{D5CDD505-2E9C-101B-9397-08002B2CF9AE}" pid="6" name="docLang">
    <vt:lpwstr>en</vt:lpwstr>
  </property>
</Properties>
</file>