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5533" w14:textId="52126316" w:rsidR="00762A3B" w:rsidRDefault="00215172" w:rsidP="00215172">
      <w:pPr>
        <w:jc w:val="center"/>
      </w:pPr>
      <w:r>
        <w:rPr>
          <w:noProof/>
        </w:rPr>
        <w:drawing>
          <wp:inline distT="0" distB="0" distL="0" distR="0" wp14:anchorId="2996AEF6" wp14:editId="59BA6EEB">
            <wp:extent cx="2068100" cy="6953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03" cy="69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A78F4" w14:textId="395FFE12" w:rsidR="00762A3B" w:rsidRPr="00762A3B" w:rsidRDefault="00762A3B" w:rsidP="00762A3B">
      <w:pPr>
        <w:jc w:val="center"/>
        <w:rPr>
          <w:b/>
          <w:bCs/>
          <w:sz w:val="36"/>
          <w:szCs w:val="36"/>
        </w:rPr>
      </w:pPr>
      <w:r w:rsidRPr="00762A3B">
        <w:rPr>
          <w:b/>
          <w:bCs/>
          <w:sz w:val="36"/>
          <w:szCs w:val="36"/>
        </w:rPr>
        <w:t>Funded Projects</w:t>
      </w:r>
    </w:p>
    <w:tbl>
      <w:tblPr>
        <w:tblW w:w="141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5040"/>
        <w:gridCol w:w="1530"/>
        <w:gridCol w:w="1440"/>
        <w:gridCol w:w="2790"/>
        <w:gridCol w:w="810"/>
      </w:tblGrid>
      <w:tr w:rsidR="00A74A55" w14:paraId="362E2C1C" w14:textId="3A2735A5" w:rsidTr="00D541AB">
        <w:trPr>
          <w:trHeight w:val="586"/>
        </w:trPr>
        <w:tc>
          <w:tcPr>
            <w:tcW w:w="2585" w:type="dxa"/>
          </w:tcPr>
          <w:p w14:paraId="7A59E833" w14:textId="77777777" w:rsidR="00A74A55" w:rsidRDefault="00A74A55" w:rsidP="00A74A55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Projects</w:t>
            </w:r>
          </w:p>
        </w:tc>
        <w:tc>
          <w:tcPr>
            <w:tcW w:w="5040" w:type="dxa"/>
          </w:tcPr>
          <w:p w14:paraId="662DE011" w14:textId="77777777" w:rsidR="00A74A55" w:rsidRDefault="00A74A55" w:rsidP="00A74A55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Grant Leader | Partners</w:t>
            </w:r>
          </w:p>
        </w:tc>
        <w:tc>
          <w:tcPr>
            <w:tcW w:w="1530" w:type="dxa"/>
          </w:tcPr>
          <w:p w14:paraId="08F9C99D" w14:textId="3A6FAA5C" w:rsidR="00A74A55" w:rsidRPr="009D30F6" w:rsidRDefault="00A74A55" w:rsidP="00A74A55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9D30F6">
              <w:rPr>
                <w:b/>
              </w:rPr>
              <w:t xml:space="preserve">GO Virginia </w:t>
            </w:r>
            <w:r w:rsidR="009D30F6">
              <w:rPr>
                <w:b/>
              </w:rPr>
              <w:t>Funds</w:t>
            </w:r>
          </w:p>
        </w:tc>
        <w:tc>
          <w:tcPr>
            <w:tcW w:w="1440" w:type="dxa"/>
          </w:tcPr>
          <w:p w14:paraId="71B852EA" w14:textId="77777777" w:rsidR="00A74A55" w:rsidRPr="009D30F6" w:rsidRDefault="00A74A55" w:rsidP="00A74A55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9D30F6">
              <w:rPr>
                <w:b/>
              </w:rPr>
              <w:t>Committed</w:t>
            </w:r>
          </w:p>
          <w:p w14:paraId="4751D4C4" w14:textId="77777777" w:rsidR="00A74A55" w:rsidRPr="009D30F6" w:rsidRDefault="00A74A55" w:rsidP="00A74A55">
            <w:pPr>
              <w:pStyle w:val="TableParagraph"/>
              <w:spacing w:before="1" w:line="273" w:lineRule="exact"/>
              <w:jc w:val="center"/>
              <w:rPr>
                <w:b/>
              </w:rPr>
            </w:pPr>
            <w:r w:rsidRPr="009D30F6">
              <w:rPr>
                <w:b/>
              </w:rPr>
              <w:t>Match</w:t>
            </w:r>
          </w:p>
        </w:tc>
        <w:tc>
          <w:tcPr>
            <w:tcW w:w="2790" w:type="dxa"/>
          </w:tcPr>
          <w:p w14:paraId="295C437D" w14:textId="77777777" w:rsidR="00A74A55" w:rsidRDefault="00A74A55" w:rsidP="00A74A55">
            <w:pPr>
              <w:pStyle w:val="TableParagraph"/>
              <w:spacing w:line="292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 Types / Target</w:t>
            </w:r>
          </w:p>
          <w:p w14:paraId="5395D58C" w14:textId="77777777" w:rsidR="00A74A55" w:rsidRDefault="00A74A55" w:rsidP="00A74A55">
            <w:pPr>
              <w:pStyle w:val="TableParagraph"/>
              <w:spacing w:before="1" w:line="273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Industries</w:t>
            </w:r>
          </w:p>
        </w:tc>
        <w:tc>
          <w:tcPr>
            <w:tcW w:w="810" w:type="dxa"/>
          </w:tcPr>
          <w:p w14:paraId="0D41C38D" w14:textId="4CAED9D8" w:rsidR="00A74A55" w:rsidRPr="009D30F6" w:rsidRDefault="00A74A55" w:rsidP="00A74A55">
            <w:pPr>
              <w:pStyle w:val="TableParagraph"/>
              <w:spacing w:line="292" w:lineRule="exact"/>
              <w:ind w:left="106"/>
              <w:jc w:val="center"/>
              <w:rPr>
                <w:b/>
              </w:rPr>
            </w:pPr>
            <w:r w:rsidRPr="009D30F6">
              <w:rPr>
                <w:b/>
              </w:rPr>
              <w:t>FY Fund</w:t>
            </w:r>
            <w:r w:rsidR="009D30F6">
              <w:rPr>
                <w:b/>
              </w:rPr>
              <w:t>s</w:t>
            </w:r>
          </w:p>
        </w:tc>
      </w:tr>
      <w:tr w:rsidR="00A74A55" w14:paraId="793FA5B1" w14:textId="2EF7AC13" w:rsidTr="00D541AB">
        <w:trPr>
          <w:trHeight w:val="585"/>
        </w:trPr>
        <w:tc>
          <w:tcPr>
            <w:tcW w:w="2585" w:type="dxa"/>
          </w:tcPr>
          <w:p w14:paraId="245EF641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Accelerating Regionally</w:t>
            </w:r>
          </w:p>
          <w:p w14:paraId="6A19EB69" w14:textId="77777777" w:rsidR="00A74A55" w:rsidRDefault="00A74A55" w:rsidP="008E6A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Significant Sites</w:t>
            </w:r>
          </w:p>
        </w:tc>
        <w:tc>
          <w:tcPr>
            <w:tcW w:w="5040" w:type="dxa"/>
          </w:tcPr>
          <w:p w14:paraId="7F690623" w14:textId="77777777" w:rsidR="00A74A55" w:rsidRDefault="00A74A55" w:rsidP="008E6A64">
            <w:pPr>
              <w:pStyle w:val="TableParagraph"/>
              <w:ind w:right="316"/>
            </w:pPr>
            <w:r>
              <w:t>Central Virginia Partnership | Counties of Culpeper and Louisa</w:t>
            </w:r>
          </w:p>
        </w:tc>
        <w:tc>
          <w:tcPr>
            <w:tcW w:w="1530" w:type="dxa"/>
          </w:tcPr>
          <w:p w14:paraId="7B1D7B9A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$786,333</w:t>
            </w:r>
          </w:p>
        </w:tc>
        <w:tc>
          <w:tcPr>
            <w:tcW w:w="1440" w:type="dxa"/>
          </w:tcPr>
          <w:p w14:paraId="351BABC5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$413,167</w:t>
            </w:r>
          </w:p>
        </w:tc>
        <w:tc>
          <w:tcPr>
            <w:tcW w:w="2790" w:type="dxa"/>
          </w:tcPr>
          <w:p w14:paraId="019982E8" w14:textId="77777777" w:rsidR="00A74A55" w:rsidRDefault="00A74A55" w:rsidP="008E6A64">
            <w:pPr>
              <w:pStyle w:val="TableParagraph"/>
              <w:ind w:left="106" w:right="142"/>
            </w:pPr>
            <w:r>
              <w:t>Site Readiness / All Target Sectors</w:t>
            </w:r>
          </w:p>
        </w:tc>
        <w:tc>
          <w:tcPr>
            <w:tcW w:w="810" w:type="dxa"/>
          </w:tcPr>
          <w:p w14:paraId="2086C32A" w14:textId="77777777" w:rsidR="00A74A55" w:rsidRDefault="00A74A55" w:rsidP="008E6A64">
            <w:pPr>
              <w:pStyle w:val="TableParagraph"/>
              <w:ind w:left="106" w:right="142"/>
            </w:pPr>
            <w:r>
              <w:t>2021</w:t>
            </w:r>
          </w:p>
          <w:p w14:paraId="6E91230D" w14:textId="7CF7E50C" w:rsidR="00A74A55" w:rsidRDefault="00A74A55" w:rsidP="00A74A55">
            <w:pPr>
              <w:pStyle w:val="TableParagraph"/>
              <w:ind w:left="0" w:right="142"/>
            </w:pPr>
          </w:p>
        </w:tc>
      </w:tr>
      <w:tr w:rsidR="00A74A55" w14:paraId="50989D05" w14:textId="50FA94DF" w:rsidTr="00D541AB">
        <w:trPr>
          <w:trHeight w:val="585"/>
        </w:trPr>
        <w:tc>
          <w:tcPr>
            <w:tcW w:w="2585" w:type="dxa"/>
          </w:tcPr>
          <w:p w14:paraId="19C465F9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BEACON’s Kitchen</w:t>
            </w:r>
          </w:p>
        </w:tc>
        <w:tc>
          <w:tcPr>
            <w:tcW w:w="5040" w:type="dxa"/>
          </w:tcPr>
          <w:p w14:paraId="1E88CB6A" w14:textId="77777777" w:rsidR="00A74A55" w:rsidRDefault="00A74A55" w:rsidP="008E6A64">
            <w:pPr>
              <w:pStyle w:val="TableParagraph"/>
              <w:ind w:right="316"/>
            </w:pPr>
            <w:r>
              <w:t>New Hill Development Corporation</w:t>
            </w:r>
          </w:p>
        </w:tc>
        <w:tc>
          <w:tcPr>
            <w:tcW w:w="1530" w:type="dxa"/>
          </w:tcPr>
          <w:p w14:paraId="00F05FB4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$189,000</w:t>
            </w:r>
          </w:p>
        </w:tc>
        <w:tc>
          <w:tcPr>
            <w:tcW w:w="1440" w:type="dxa"/>
          </w:tcPr>
          <w:p w14:paraId="209426BA" w14:textId="6A1428A2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$94,500</w:t>
            </w:r>
          </w:p>
        </w:tc>
        <w:tc>
          <w:tcPr>
            <w:tcW w:w="2790" w:type="dxa"/>
          </w:tcPr>
          <w:p w14:paraId="6E9E7919" w14:textId="6BB4CC9B" w:rsidR="00A74A55" w:rsidRDefault="00A74A55" w:rsidP="008E6A64">
            <w:pPr>
              <w:pStyle w:val="TableParagraph"/>
              <w:ind w:left="106" w:right="142"/>
            </w:pPr>
            <w:r>
              <w:t>Innovation &amp; Entrepreneurship / Food &amp; Beverage Manufacturing</w:t>
            </w:r>
          </w:p>
        </w:tc>
        <w:tc>
          <w:tcPr>
            <w:tcW w:w="810" w:type="dxa"/>
          </w:tcPr>
          <w:p w14:paraId="382DFF43" w14:textId="04D235F4" w:rsidR="00A74A55" w:rsidRDefault="00A74A55" w:rsidP="008E6A64">
            <w:pPr>
              <w:pStyle w:val="TableParagraph"/>
              <w:ind w:left="106" w:right="142"/>
            </w:pPr>
            <w:r>
              <w:t>2020</w:t>
            </w:r>
          </w:p>
        </w:tc>
      </w:tr>
      <w:tr w:rsidR="000335C7" w14:paraId="22D09CD0" w14:textId="77777777" w:rsidTr="00D541AB">
        <w:trPr>
          <w:trHeight w:val="585"/>
        </w:trPr>
        <w:tc>
          <w:tcPr>
            <w:tcW w:w="2585" w:type="dxa"/>
          </w:tcPr>
          <w:p w14:paraId="2A535FB5" w14:textId="155086D8" w:rsidR="000335C7" w:rsidRDefault="000335C7" w:rsidP="008E6A64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BioBridge</w:t>
            </w:r>
            <w:proofErr w:type="spellEnd"/>
            <w:r>
              <w:rPr>
                <w:sz w:val="24"/>
              </w:rPr>
              <w:t xml:space="preserve"> Talent Pathways Initiative</w:t>
            </w:r>
          </w:p>
        </w:tc>
        <w:tc>
          <w:tcPr>
            <w:tcW w:w="5040" w:type="dxa"/>
          </w:tcPr>
          <w:p w14:paraId="5B8B6D4E" w14:textId="7E46B4BB" w:rsidR="000335C7" w:rsidRDefault="007141F0" w:rsidP="008E6A64">
            <w:pPr>
              <w:pStyle w:val="TableParagraph"/>
              <w:ind w:right="316"/>
            </w:pPr>
            <w:proofErr w:type="spellStart"/>
            <w:r>
              <w:t>CvilleBioHub</w:t>
            </w:r>
            <w:proofErr w:type="spellEnd"/>
            <w:r>
              <w:t>|</w:t>
            </w:r>
            <w:r w:rsidR="00C1615A">
              <w:t xml:space="preserve"> </w:t>
            </w:r>
            <w:proofErr w:type="spellStart"/>
            <w:r w:rsidR="00A25022">
              <w:t>AgroSpheres</w:t>
            </w:r>
            <w:proofErr w:type="spellEnd"/>
            <w:r w:rsidR="00A25022">
              <w:t xml:space="preserve">, </w:t>
            </w:r>
            <w:r w:rsidR="00934DB8">
              <w:t xml:space="preserve">Albemarle County, </w:t>
            </w:r>
            <w:r w:rsidR="00A25022">
              <w:t xml:space="preserve">Central Virginia Partnership for Economic Development, Piedmont Virginia Community College, City of Charlottesville, </w:t>
            </w:r>
            <w:r w:rsidR="00934DB8">
              <w:t>Rivanna Medical,</w:t>
            </w:r>
            <w:r w:rsidR="00BF6892">
              <w:t xml:space="preserve"> </w:t>
            </w:r>
            <w:proofErr w:type="spellStart"/>
            <w:r w:rsidR="00BF6892">
              <w:t>Techonomy</w:t>
            </w:r>
            <w:proofErr w:type="spellEnd"/>
            <w:r w:rsidR="00BF6892">
              <w:t>, Virginia Career Works - Piedmont</w:t>
            </w:r>
          </w:p>
        </w:tc>
        <w:tc>
          <w:tcPr>
            <w:tcW w:w="1530" w:type="dxa"/>
          </w:tcPr>
          <w:p w14:paraId="0EED3F47" w14:textId="5D51BE59" w:rsidR="000335C7" w:rsidRDefault="00837CAE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$244,400</w:t>
            </w:r>
          </w:p>
        </w:tc>
        <w:tc>
          <w:tcPr>
            <w:tcW w:w="1440" w:type="dxa"/>
          </w:tcPr>
          <w:p w14:paraId="3EA13686" w14:textId="67C71442" w:rsidR="000335C7" w:rsidRDefault="00441FCF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$122,200</w:t>
            </w:r>
          </w:p>
        </w:tc>
        <w:tc>
          <w:tcPr>
            <w:tcW w:w="2790" w:type="dxa"/>
          </w:tcPr>
          <w:p w14:paraId="49B58134" w14:textId="7E919C0D" w:rsidR="000335C7" w:rsidRDefault="007141F0" w:rsidP="008E6A64">
            <w:pPr>
              <w:pStyle w:val="TableParagraph"/>
              <w:ind w:left="106" w:right="142"/>
            </w:pPr>
            <w:r>
              <w:t>Talent Development / Bio</w:t>
            </w:r>
            <w:r w:rsidR="00D23B2C">
              <w:t>medical &amp; Biotechnology</w:t>
            </w:r>
          </w:p>
        </w:tc>
        <w:tc>
          <w:tcPr>
            <w:tcW w:w="810" w:type="dxa"/>
          </w:tcPr>
          <w:p w14:paraId="532A8F84" w14:textId="4F0929DF" w:rsidR="000335C7" w:rsidRDefault="007141F0" w:rsidP="008E6A64">
            <w:pPr>
              <w:pStyle w:val="TableParagraph"/>
              <w:ind w:left="106" w:right="142"/>
            </w:pPr>
            <w:r>
              <w:t>202</w:t>
            </w:r>
            <w:r w:rsidR="003365F2">
              <w:t>3</w:t>
            </w:r>
          </w:p>
        </w:tc>
      </w:tr>
      <w:tr w:rsidR="00A74A55" w14:paraId="171347C7" w14:textId="57A6756B" w:rsidTr="00D541AB">
        <w:trPr>
          <w:trHeight w:val="806"/>
        </w:trPr>
        <w:tc>
          <w:tcPr>
            <w:tcW w:w="2585" w:type="dxa"/>
          </w:tcPr>
          <w:p w14:paraId="09CC9E77" w14:textId="77777777" w:rsidR="00A74A55" w:rsidRDefault="00A74A55" w:rsidP="008E6A64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Biotech Innovation Cluster Growth</w:t>
            </w:r>
          </w:p>
        </w:tc>
        <w:tc>
          <w:tcPr>
            <w:tcW w:w="5040" w:type="dxa"/>
          </w:tcPr>
          <w:p w14:paraId="09E7DFF3" w14:textId="77777777" w:rsidR="00A74A55" w:rsidRDefault="00A74A55" w:rsidP="008E6A64">
            <w:pPr>
              <w:pStyle w:val="TableParagraph"/>
              <w:spacing w:line="270" w:lineRule="atLeast"/>
              <w:ind w:right="326"/>
            </w:pPr>
            <w:proofErr w:type="spellStart"/>
            <w:r>
              <w:t>CvilleBioHub</w:t>
            </w:r>
            <w:proofErr w:type="spellEnd"/>
            <w:r>
              <w:t>| City of Charlottesville, Albemarle County, University of Virginia Licensing &amp; Ventures Group</w:t>
            </w:r>
          </w:p>
        </w:tc>
        <w:tc>
          <w:tcPr>
            <w:tcW w:w="1530" w:type="dxa"/>
          </w:tcPr>
          <w:p w14:paraId="1F8720E8" w14:textId="77777777" w:rsidR="00A74A55" w:rsidRDefault="00A74A55" w:rsidP="008E6A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$548,000</w:t>
            </w:r>
          </w:p>
        </w:tc>
        <w:tc>
          <w:tcPr>
            <w:tcW w:w="1440" w:type="dxa"/>
          </w:tcPr>
          <w:p w14:paraId="1E061D87" w14:textId="77777777" w:rsidR="00A74A55" w:rsidRDefault="00A74A55" w:rsidP="008E6A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$552,840</w:t>
            </w:r>
          </w:p>
        </w:tc>
        <w:tc>
          <w:tcPr>
            <w:tcW w:w="2790" w:type="dxa"/>
          </w:tcPr>
          <w:p w14:paraId="6BA79530" w14:textId="77777777" w:rsidR="00A74A55" w:rsidRDefault="00A74A55" w:rsidP="008E6A64">
            <w:pPr>
              <w:pStyle w:val="TableParagraph"/>
              <w:spacing w:line="270" w:lineRule="atLeast"/>
              <w:ind w:left="106" w:right="47"/>
            </w:pPr>
            <w:r>
              <w:t>Growing Existing Businesses / Biomedical &amp; Biotechnology</w:t>
            </w:r>
          </w:p>
        </w:tc>
        <w:tc>
          <w:tcPr>
            <w:tcW w:w="810" w:type="dxa"/>
          </w:tcPr>
          <w:p w14:paraId="27F38009" w14:textId="3FCA486E" w:rsidR="00A74A55" w:rsidRDefault="00A74A55" w:rsidP="008E6A64">
            <w:pPr>
              <w:pStyle w:val="TableParagraph"/>
              <w:spacing w:line="270" w:lineRule="atLeast"/>
              <w:ind w:left="106" w:right="47"/>
            </w:pPr>
            <w:r>
              <w:t>2020</w:t>
            </w:r>
          </w:p>
        </w:tc>
      </w:tr>
      <w:tr w:rsidR="00A74A55" w14:paraId="3D4F1F52" w14:textId="43839DE7" w:rsidTr="00D541AB">
        <w:trPr>
          <w:trHeight w:val="875"/>
        </w:trPr>
        <w:tc>
          <w:tcPr>
            <w:tcW w:w="2585" w:type="dxa"/>
          </w:tcPr>
          <w:p w14:paraId="59B56227" w14:textId="7777777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Business-Driven</w:t>
            </w:r>
          </w:p>
          <w:p w14:paraId="1E83493D" w14:textId="77777777" w:rsidR="00A74A55" w:rsidRDefault="00A74A55" w:rsidP="008E6A64">
            <w:pPr>
              <w:pStyle w:val="TableParagraph"/>
              <w:spacing w:before="1" w:line="29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Workforce Recovery Initiative</w:t>
            </w:r>
          </w:p>
        </w:tc>
        <w:tc>
          <w:tcPr>
            <w:tcW w:w="5040" w:type="dxa"/>
          </w:tcPr>
          <w:p w14:paraId="2D9D5F2F" w14:textId="77777777" w:rsidR="00A74A55" w:rsidRDefault="00A74A55" w:rsidP="008E6A64">
            <w:pPr>
              <w:pStyle w:val="TableParagraph"/>
              <w:ind w:right="243"/>
              <w:jc w:val="both"/>
            </w:pPr>
            <w:r>
              <w:t>Central Virginia Partnership | City of Charlottesville, Counties of Albemarle, Culpeper, Fluvanna, Greene, Louisa, Madison, Nelson, and Orange</w:t>
            </w:r>
          </w:p>
        </w:tc>
        <w:tc>
          <w:tcPr>
            <w:tcW w:w="1530" w:type="dxa"/>
          </w:tcPr>
          <w:p w14:paraId="0959667E" w14:textId="7777777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$99,500</w:t>
            </w:r>
          </w:p>
        </w:tc>
        <w:tc>
          <w:tcPr>
            <w:tcW w:w="1440" w:type="dxa"/>
          </w:tcPr>
          <w:p w14:paraId="45BDB023" w14:textId="7777777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$50,000</w:t>
            </w:r>
          </w:p>
        </w:tc>
        <w:tc>
          <w:tcPr>
            <w:tcW w:w="2790" w:type="dxa"/>
          </w:tcPr>
          <w:p w14:paraId="191B09AE" w14:textId="77777777" w:rsidR="00A74A55" w:rsidRDefault="00A74A55" w:rsidP="008E6A64">
            <w:pPr>
              <w:pStyle w:val="TableParagraph"/>
              <w:ind w:left="106" w:right="228"/>
            </w:pPr>
            <w:r>
              <w:t>Talent Development / All Target Sectors</w:t>
            </w:r>
          </w:p>
        </w:tc>
        <w:tc>
          <w:tcPr>
            <w:tcW w:w="810" w:type="dxa"/>
          </w:tcPr>
          <w:p w14:paraId="2B4D8F72" w14:textId="28E629B7" w:rsidR="00A74A55" w:rsidRDefault="00A74A55" w:rsidP="008E6A64">
            <w:pPr>
              <w:pStyle w:val="TableParagraph"/>
              <w:ind w:left="106" w:right="228"/>
            </w:pPr>
            <w:r>
              <w:t>2020</w:t>
            </w:r>
          </w:p>
        </w:tc>
      </w:tr>
      <w:tr w:rsidR="00A74A55" w14:paraId="2BB6D4E7" w14:textId="5984CACD" w:rsidTr="00D541AB">
        <w:trPr>
          <w:trHeight w:val="875"/>
        </w:trPr>
        <w:tc>
          <w:tcPr>
            <w:tcW w:w="2585" w:type="dxa"/>
          </w:tcPr>
          <w:p w14:paraId="1F714EBA" w14:textId="7777777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Carver Food Business Incubator</w:t>
            </w:r>
          </w:p>
        </w:tc>
        <w:tc>
          <w:tcPr>
            <w:tcW w:w="5040" w:type="dxa"/>
          </w:tcPr>
          <w:p w14:paraId="58E6096A" w14:textId="77777777" w:rsidR="00A74A55" w:rsidRDefault="00A74A55" w:rsidP="008E6A64">
            <w:pPr>
              <w:pStyle w:val="TableParagraph"/>
              <w:ind w:right="243"/>
              <w:jc w:val="both"/>
            </w:pPr>
            <w:r>
              <w:t>Culpeper County</w:t>
            </w:r>
          </w:p>
        </w:tc>
        <w:tc>
          <w:tcPr>
            <w:tcW w:w="1530" w:type="dxa"/>
          </w:tcPr>
          <w:p w14:paraId="0C040B2A" w14:textId="7777777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$199,727</w:t>
            </w:r>
          </w:p>
        </w:tc>
        <w:tc>
          <w:tcPr>
            <w:tcW w:w="1440" w:type="dxa"/>
          </w:tcPr>
          <w:p w14:paraId="122D1411" w14:textId="7EB694D9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$103,000</w:t>
            </w:r>
          </w:p>
        </w:tc>
        <w:tc>
          <w:tcPr>
            <w:tcW w:w="2790" w:type="dxa"/>
          </w:tcPr>
          <w:p w14:paraId="6667806D" w14:textId="0817DB71" w:rsidR="00A74A55" w:rsidRPr="00133759" w:rsidRDefault="00A74A55" w:rsidP="008E6A64">
            <w:pPr>
              <w:pStyle w:val="TableParagraph"/>
              <w:ind w:left="106" w:right="228"/>
            </w:pPr>
            <w:r w:rsidRPr="00133759">
              <w:t>Innovation &amp; Entrepreneurship / Food &amp; Beverage</w:t>
            </w:r>
            <w:r>
              <w:t xml:space="preserve"> Manufacturing</w:t>
            </w:r>
          </w:p>
        </w:tc>
        <w:tc>
          <w:tcPr>
            <w:tcW w:w="810" w:type="dxa"/>
          </w:tcPr>
          <w:p w14:paraId="5664F1C3" w14:textId="570F5721" w:rsidR="00A74A55" w:rsidRPr="00133759" w:rsidRDefault="00A74A55" w:rsidP="008E6A64">
            <w:pPr>
              <w:pStyle w:val="TableParagraph"/>
              <w:ind w:left="106" w:right="228"/>
            </w:pPr>
            <w:r>
              <w:t>2023</w:t>
            </w:r>
          </w:p>
        </w:tc>
      </w:tr>
      <w:tr w:rsidR="00A74A55" w14:paraId="28EC776A" w14:textId="799BB721" w:rsidTr="00D541AB">
        <w:trPr>
          <w:trHeight w:val="806"/>
        </w:trPr>
        <w:tc>
          <w:tcPr>
            <w:tcW w:w="2585" w:type="dxa"/>
          </w:tcPr>
          <w:p w14:paraId="20126CB3" w14:textId="77777777" w:rsidR="00A74A55" w:rsidRDefault="00A74A55" w:rsidP="008E6A64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Catalyst Accelerator Program</w:t>
            </w:r>
          </w:p>
        </w:tc>
        <w:tc>
          <w:tcPr>
            <w:tcW w:w="5040" w:type="dxa"/>
          </w:tcPr>
          <w:p w14:paraId="7DE0CD24" w14:textId="77777777" w:rsidR="00A74A55" w:rsidRDefault="00A74A55" w:rsidP="008E6A64">
            <w:pPr>
              <w:pStyle w:val="TableParagraph"/>
              <w:ind w:right="832"/>
            </w:pPr>
            <w:r>
              <w:t>University of Virginia | City of Charlottesville, Albemarle County</w:t>
            </w:r>
          </w:p>
        </w:tc>
        <w:tc>
          <w:tcPr>
            <w:tcW w:w="1530" w:type="dxa"/>
          </w:tcPr>
          <w:p w14:paraId="342ACE2C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$475,200</w:t>
            </w:r>
          </w:p>
        </w:tc>
        <w:tc>
          <w:tcPr>
            <w:tcW w:w="1440" w:type="dxa"/>
          </w:tcPr>
          <w:p w14:paraId="69343DA2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$475,200</w:t>
            </w:r>
          </w:p>
        </w:tc>
        <w:tc>
          <w:tcPr>
            <w:tcW w:w="2790" w:type="dxa"/>
          </w:tcPr>
          <w:p w14:paraId="142D4CEA" w14:textId="77777777" w:rsidR="00A74A55" w:rsidRDefault="00A74A55" w:rsidP="008E6A64">
            <w:pPr>
              <w:pStyle w:val="TableParagraph"/>
              <w:spacing w:line="270" w:lineRule="atLeast"/>
              <w:ind w:left="106" w:right="480"/>
            </w:pPr>
            <w:r>
              <w:t>Innovation &amp; Entrepreneurship / All Target Sectors</w:t>
            </w:r>
          </w:p>
        </w:tc>
        <w:tc>
          <w:tcPr>
            <w:tcW w:w="810" w:type="dxa"/>
          </w:tcPr>
          <w:p w14:paraId="65CD5F67" w14:textId="5F1FC072" w:rsidR="00A74A55" w:rsidRDefault="00A74A55" w:rsidP="00A74A55">
            <w:pPr>
              <w:pStyle w:val="TableParagraph"/>
              <w:spacing w:line="270" w:lineRule="atLeast"/>
              <w:ind w:left="106" w:right="1"/>
            </w:pPr>
            <w:r>
              <w:t>2019</w:t>
            </w:r>
          </w:p>
        </w:tc>
      </w:tr>
      <w:tr w:rsidR="00A74A55" w14:paraId="79D70E1E" w14:textId="12D1DA59" w:rsidTr="00D541AB">
        <w:trPr>
          <w:trHeight w:val="873"/>
        </w:trPr>
        <w:tc>
          <w:tcPr>
            <w:tcW w:w="2585" w:type="dxa"/>
          </w:tcPr>
          <w:p w14:paraId="12ADDF26" w14:textId="77777777" w:rsidR="00A74A55" w:rsidRDefault="00A74A55" w:rsidP="008E6A64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Central Virginia Cybersecurity</w:t>
            </w:r>
          </w:p>
          <w:p w14:paraId="33566CC7" w14:textId="77777777" w:rsidR="00A74A55" w:rsidRDefault="00A74A55" w:rsidP="008E6A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Partnership</w:t>
            </w:r>
          </w:p>
        </w:tc>
        <w:tc>
          <w:tcPr>
            <w:tcW w:w="5040" w:type="dxa"/>
          </w:tcPr>
          <w:p w14:paraId="1597DC12" w14:textId="77777777" w:rsidR="00A74A55" w:rsidRDefault="00A74A55" w:rsidP="008E6A64">
            <w:pPr>
              <w:pStyle w:val="TableParagraph"/>
              <w:ind w:right="160"/>
            </w:pPr>
            <w:r>
              <w:t>Piedmont Virginia Community College | Germanna Community College, Lord Fairfax Community College</w:t>
            </w:r>
          </w:p>
        </w:tc>
        <w:tc>
          <w:tcPr>
            <w:tcW w:w="1530" w:type="dxa"/>
          </w:tcPr>
          <w:p w14:paraId="7DE266D7" w14:textId="7777777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$100,000</w:t>
            </w:r>
          </w:p>
        </w:tc>
        <w:tc>
          <w:tcPr>
            <w:tcW w:w="1440" w:type="dxa"/>
          </w:tcPr>
          <w:p w14:paraId="7190512B" w14:textId="3DA3CB1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$136,400</w:t>
            </w:r>
          </w:p>
        </w:tc>
        <w:tc>
          <w:tcPr>
            <w:tcW w:w="2790" w:type="dxa"/>
          </w:tcPr>
          <w:p w14:paraId="4886E39E" w14:textId="77777777" w:rsidR="00A74A55" w:rsidRDefault="00A74A55" w:rsidP="008E6A64">
            <w:pPr>
              <w:pStyle w:val="TableParagraph"/>
              <w:ind w:left="106" w:right="119"/>
            </w:pPr>
            <w:r>
              <w:t>Talent Development / Information Technology &amp; Business Services</w:t>
            </w:r>
          </w:p>
        </w:tc>
        <w:tc>
          <w:tcPr>
            <w:tcW w:w="810" w:type="dxa"/>
          </w:tcPr>
          <w:p w14:paraId="17B23957" w14:textId="66B369CE" w:rsidR="00A74A55" w:rsidRDefault="00A74A55" w:rsidP="008E6A64">
            <w:pPr>
              <w:pStyle w:val="TableParagraph"/>
              <w:ind w:left="106" w:right="119"/>
            </w:pPr>
            <w:r>
              <w:t>2018</w:t>
            </w:r>
          </w:p>
        </w:tc>
      </w:tr>
      <w:tr w:rsidR="00A74A55" w14:paraId="49120F77" w14:textId="2B4E6A24" w:rsidTr="00D541AB">
        <w:trPr>
          <w:trHeight w:val="806"/>
        </w:trPr>
        <w:tc>
          <w:tcPr>
            <w:tcW w:w="2585" w:type="dxa"/>
          </w:tcPr>
          <w:p w14:paraId="4A45A06A" w14:textId="77777777" w:rsidR="00A74A55" w:rsidRDefault="00A74A55" w:rsidP="008E6A64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Central Virginia Site Readiness</w:t>
            </w:r>
          </w:p>
        </w:tc>
        <w:tc>
          <w:tcPr>
            <w:tcW w:w="5040" w:type="dxa"/>
          </w:tcPr>
          <w:p w14:paraId="6C27E4BD" w14:textId="77777777" w:rsidR="00A74A55" w:rsidRDefault="00A74A55" w:rsidP="008E6A64">
            <w:pPr>
              <w:pStyle w:val="TableParagraph"/>
              <w:spacing w:line="270" w:lineRule="atLeast"/>
              <w:ind w:right="151"/>
            </w:pPr>
            <w:r>
              <w:t>Central Virginia Partnership | Counties of Albemarle, Culpeper, Fluvanna, Greene, Louisa, Madison, Nelson, and Orange</w:t>
            </w:r>
          </w:p>
        </w:tc>
        <w:tc>
          <w:tcPr>
            <w:tcW w:w="1530" w:type="dxa"/>
          </w:tcPr>
          <w:p w14:paraId="517F0585" w14:textId="77777777" w:rsidR="00A74A55" w:rsidRDefault="00A74A55" w:rsidP="008E6A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$58,675</w:t>
            </w:r>
          </w:p>
        </w:tc>
        <w:tc>
          <w:tcPr>
            <w:tcW w:w="1440" w:type="dxa"/>
          </w:tcPr>
          <w:p w14:paraId="110397A9" w14:textId="77777777" w:rsidR="00A74A55" w:rsidRDefault="00A74A55" w:rsidP="008E6A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$58,675</w:t>
            </w:r>
          </w:p>
        </w:tc>
        <w:tc>
          <w:tcPr>
            <w:tcW w:w="2790" w:type="dxa"/>
          </w:tcPr>
          <w:p w14:paraId="51DDE7CA" w14:textId="77777777" w:rsidR="00A74A55" w:rsidRDefault="00A74A55" w:rsidP="008E6A64">
            <w:pPr>
              <w:pStyle w:val="TableParagraph"/>
              <w:ind w:left="106" w:right="560"/>
            </w:pPr>
            <w:r>
              <w:t>Site Readiness / Light Manufacturing</w:t>
            </w:r>
          </w:p>
        </w:tc>
        <w:tc>
          <w:tcPr>
            <w:tcW w:w="810" w:type="dxa"/>
          </w:tcPr>
          <w:p w14:paraId="7A4AAF02" w14:textId="4B824368" w:rsidR="00A74A55" w:rsidRDefault="00A74A55" w:rsidP="00A74A55">
            <w:pPr>
              <w:pStyle w:val="TableParagraph"/>
              <w:ind w:left="106"/>
            </w:pPr>
            <w:r>
              <w:t>2018</w:t>
            </w:r>
          </w:p>
        </w:tc>
      </w:tr>
      <w:tr w:rsidR="00A74A55" w14:paraId="16830F06" w14:textId="1E28C7F4" w:rsidTr="00D541AB">
        <w:trPr>
          <w:trHeight w:val="806"/>
        </w:trPr>
        <w:tc>
          <w:tcPr>
            <w:tcW w:w="2585" w:type="dxa"/>
          </w:tcPr>
          <w:p w14:paraId="4A73B248" w14:textId="5572E4C3" w:rsidR="00A74A55" w:rsidRDefault="00A74A55" w:rsidP="008E6A64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lastRenderedPageBreak/>
              <w:t>Cluster Scale-Up Wine Industry Planning Grant</w:t>
            </w:r>
          </w:p>
        </w:tc>
        <w:tc>
          <w:tcPr>
            <w:tcW w:w="5040" w:type="dxa"/>
          </w:tcPr>
          <w:p w14:paraId="7C62A401" w14:textId="2E328F1A" w:rsidR="00A74A55" w:rsidRDefault="00A74A55" w:rsidP="00417579">
            <w:pPr>
              <w:pStyle w:val="TableParagraph"/>
              <w:spacing w:line="270" w:lineRule="atLeast"/>
              <w:ind w:right="151"/>
            </w:pPr>
            <w:r>
              <w:t xml:space="preserve">Nelson County | Counties of Albemarle, Culpeper, Greene, Fauquier, Fluvanna, Louisa, Madison, and Orange, City of Charlottesville, Central Virginia Partnership for Economic Development, Afton Mountain Vineyards, </w:t>
            </w:r>
            <w:proofErr w:type="spellStart"/>
            <w:r>
              <w:t>Revalation</w:t>
            </w:r>
            <w:proofErr w:type="spellEnd"/>
            <w:r>
              <w:t xml:space="preserve"> Vineyards</w:t>
            </w:r>
          </w:p>
          <w:p w14:paraId="538B527D" w14:textId="4D260A49" w:rsidR="00A74A55" w:rsidRDefault="00A74A55" w:rsidP="00417579">
            <w:pPr>
              <w:pStyle w:val="TableParagraph"/>
              <w:spacing w:line="270" w:lineRule="atLeast"/>
              <w:ind w:right="151"/>
            </w:pPr>
            <w:r>
              <w:t>Williams Compliance, PVCC Foundation, Charlottesville-Albemarle CVB</w:t>
            </w:r>
          </w:p>
        </w:tc>
        <w:tc>
          <w:tcPr>
            <w:tcW w:w="1530" w:type="dxa"/>
          </w:tcPr>
          <w:p w14:paraId="22E8798D" w14:textId="1FB9B627" w:rsidR="00A74A55" w:rsidRDefault="00A74A55" w:rsidP="008E6A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$100,000</w:t>
            </w:r>
          </w:p>
        </w:tc>
        <w:tc>
          <w:tcPr>
            <w:tcW w:w="1440" w:type="dxa"/>
          </w:tcPr>
          <w:p w14:paraId="4B8BDE87" w14:textId="76D22AD8" w:rsidR="00A74A55" w:rsidRDefault="00A74A55" w:rsidP="008E6A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$104,159</w:t>
            </w:r>
          </w:p>
        </w:tc>
        <w:tc>
          <w:tcPr>
            <w:tcW w:w="2790" w:type="dxa"/>
          </w:tcPr>
          <w:p w14:paraId="4FE4C5BF" w14:textId="4998BD27" w:rsidR="00A74A55" w:rsidRDefault="00A74A55" w:rsidP="008E6A64">
            <w:pPr>
              <w:pStyle w:val="TableParagraph"/>
              <w:ind w:left="106" w:right="560"/>
            </w:pPr>
            <w:r>
              <w:t>Growing Existing Business / Food &amp; Beverage Manufacturing</w:t>
            </w:r>
          </w:p>
        </w:tc>
        <w:tc>
          <w:tcPr>
            <w:tcW w:w="810" w:type="dxa"/>
          </w:tcPr>
          <w:p w14:paraId="1D8BA898" w14:textId="2451FFC0" w:rsidR="00A74A55" w:rsidRDefault="00A74A55" w:rsidP="00A74A55">
            <w:pPr>
              <w:pStyle w:val="TableParagraph"/>
              <w:ind w:left="106"/>
            </w:pPr>
            <w:r>
              <w:t>2023</w:t>
            </w:r>
          </w:p>
        </w:tc>
      </w:tr>
      <w:tr w:rsidR="000B6ACF" w14:paraId="32D4A159" w14:textId="77777777" w:rsidTr="00D541AB">
        <w:trPr>
          <w:trHeight w:val="806"/>
        </w:trPr>
        <w:tc>
          <w:tcPr>
            <w:tcW w:w="2585" w:type="dxa"/>
          </w:tcPr>
          <w:p w14:paraId="20CB4D12" w14:textId="0EAF66EF" w:rsidR="000B6ACF" w:rsidRDefault="000B6ACF" w:rsidP="000B6ACF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Commonwealth Biotech Accelerator</w:t>
            </w:r>
          </w:p>
        </w:tc>
        <w:tc>
          <w:tcPr>
            <w:tcW w:w="5040" w:type="dxa"/>
          </w:tcPr>
          <w:p w14:paraId="3258641C" w14:textId="7A0C98AA" w:rsidR="000B6ACF" w:rsidRDefault="000B6ACF" w:rsidP="000B6ACF">
            <w:pPr>
              <w:pStyle w:val="TableParagraph"/>
              <w:spacing w:line="270" w:lineRule="atLeast"/>
              <w:ind w:right="151"/>
            </w:pPr>
            <w:proofErr w:type="spellStart"/>
            <w:r>
              <w:t>CvilleBioHub</w:t>
            </w:r>
            <w:proofErr w:type="spellEnd"/>
            <w:r>
              <w:t xml:space="preserve"> | City of Charlottesville, Albemarle County, University of Virginia, Cooley LLP, CSC Leasing Co., Evan Edwards, Manning Family Foundation, Quantitative Foundation, </w:t>
            </w:r>
            <w:proofErr w:type="spellStart"/>
            <w:r>
              <w:t>ThermoFisher</w:t>
            </w:r>
            <w:proofErr w:type="spellEnd"/>
            <w:r>
              <w:t xml:space="preserve"> Scientific, Virginia Biotechnology Association</w:t>
            </w:r>
          </w:p>
        </w:tc>
        <w:tc>
          <w:tcPr>
            <w:tcW w:w="1530" w:type="dxa"/>
          </w:tcPr>
          <w:p w14:paraId="04056556" w14:textId="5049BAA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$4,302,887</w:t>
            </w:r>
          </w:p>
        </w:tc>
        <w:tc>
          <w:tcPr>
            <w:tcW w:w="1440" w:type="dxa"/>
          </w:tcPr>
          <w:p w14:paraId="5E0D3B94" w14:textId="378A6D1D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$2,702,158</w:t>
            </w:r>
          </w:p>
        </w:tc>
        <w:tc>
          <w:tcPr>
            <w:tcW w:w="2790" w:type="dxa"/>
          </w:tcPr>
          <w:p w14:paraId="3CB38478" w14:textId="5488C035" w:rsidR="000B6ACF" w:rsidRDefault="000B6ACF" w:rsidP="000B6ACF">
            <w:pPr>
              <w:pStyle w:val="TableParagraph"/>
              <w:ind w:left="106" w:right="560"/>
            </w:pPr>
            <w:r>
              <w:t>Innovation &amp; Entrepreneurship / Biomedical &amp; Biotechnology</w:t>
            </w:r>
          </w:p>
        </w:tc>
        <w:tc>
          <w:tcPr>
            <w:tcW w:w="810" w:type="dxa"/>
          </w:tcPr>
          <w:p w14:paraId="4DEDB20E" w14:textId="1D42A6D2" w:rsidR="000B6ACF" w:rsidRDefault="000B6ACF" w:rsidP="000B6ACF">
            <w:pPr>
              <w:pStyle w:val="TableParagraph"/>
              <w:ind w:left="106"/>
            </w:pPr>
            <w:r>
              <w:t>2024</w:t>
            </w:r>
          </w:p>
        </w:tc>
      </w:tr>
      <w:tr w:rsidR="000B6ACF" w14:paraId="467FAEBB" w14:textId="11CF979A" w:rsidTr="00D541AB">
        <w:trPr>
          <w:trHeight w:val="801"/>
        </w:trPr>
        <w:tc>
          <w:tcPr>
            <w:tcW w:w="2585" w:type="dxa"/>
          </w:tcPr>
          <w:p w14:paraId="54E83553" w14:textId="77777777" w:rsidR="000B6ACF" w:rsidRDefault="000B6ACF" w:rsidP="000B6ACF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Connector Platform</w:t>
            </w:r>
          </w:p>
        </w:tc>
        <w:tc>
          <w:tcPr>
            <w:tcW w:w="5040" w:type="dxa"/>
          </w:tcPr>
          <w:p w14:paraId="6B529CF9" w14:textId="77777777" w:rsidR="000B6ACF" w:rsidRDefault="000B6ACF" w:rsidP="000B6ACF">
            <w:pPr>
              <w:pStyle w:val="TableParagraph"/>
              <w:ind w:right="259"/>
            </w:pPr>
            <w:r>
              <w:t>Charlottesville Business Innovation Council | City of Charlottesville, Albemarle County, Central Virginia</w:t>
            </w:r>
          </w:p>
          <w:p w14:paraId="5B5CE4E8" w14:textId="77777777" w:rsidR="000B6ACF" w:rsidRDefault="000B6ACF" w:rsidP="000B6ACF">
            <w:pPr>
              <w:pStyle w:val="TableParagraph"/>
              <w:spacing w:line="248" w:lineRule="exact"/>
            </w:pPr>
            <w:r>
              <w:t>Partnership</w:t>
            </w:r>
          </w:p>
        </w:tc>
        <w:tc>
          <w:tcPr>
            <w:tcW w:w="1530" w:type="dxa"/>
          </w:tcPr>
          <w:p w14:paraId="15C67A37" w14:textId="77777777" w:rsidR="000B6ACF" w:rsidRDefault="000B6ACF" w:rsidP="000B6ACF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$76,500</w:t>
            </w:r>
          </w:p>
        </w:tc>
        <w:tc>
          <w:tcPr>
            <w:tcW w:w="1440" w:type="dxa"/>
          </w:tcPr>
          <w:p w14:paraId="7A4B52F7" w14:textId="77777777" w:rsidR="000B6ACF" w:rsidRDefault="000B6ACF" w:rsidP="000B6ACF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$38,450</w:t>
            </w:r>
          </w:p>
        </w:tc>
        <w:tc>
          <w:tcPr>
            <w:tcW w:w="2790" w:type="dxa"/>
          </w:tcPr>
          <w:p w14:paraId="33F4842E" w14:textId="4FE59537" w:rsidR="000B6ACF" w:rsidRDefault="000B6ACF" w:rsidP="000B6ACF">
            <w:pPr>
              <w:pStyle w:val="TableParagraph"/>
              <w:ind w:left="106" w:right="460"/>
            </w:pPr>
            <w:r>
              <w:t>Growing Existing Businesses / All Target Sectors</w:t>
            </w:r>
          </w:p>
        </w:tc>
        <w:tc>
          <w:tcPr>
            <w:tcW w:w="810" w:type="dxa"/>
          </w:tcPr>
          <w:p w14:paraId="63F7B441" w14:textId="33E48CF7" w:rsidR="000B6ACF" w:rsidRDefault="000B6ACF" w:rsidP="000B6ACF">
            <w:pPr>
              <w:pStyle w:val="TableParagraph"/>
              <w:ind w:left="106"/>
            </w:pPr>
            <w:r>
              <w:t>2020</w:t>
            </w:r>
          </w:p>
        </w:tc>
      </w:tr>
      <w:tr w:rsidR="000B6ACF" w14:paraId="75303318" w14:textId="30CAFC21" w:rsidTr="00D541AB">
        <w:trPr>
          <w:trHeight w:val="804"/>
        </w:trPr>
        <w:tc>
          <w:tcPr>
            <w:tcW w:w="2585" w:type="dxa"/>
          </w:tcPr>
          <w:p w14:paraId="2B5F037E" w14:textId="77777777" w:rsidR="000B6ACF" w:rsidRDefault="000B6ACF" w:rsidP="000B6AC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Crafting a New Normal</w:t>
            </w:r>
          </w:p>
        </w:tc>
        <w:tc>
          <w:tcPr>
            <w:tcW w:w="5040" w:type="dxa"/>
          </w:tcPr>
          <w:p w14:paraId="7715BE27" w14:textId="77777777" w:rsidR="000B6ACF" w:rsidRDefault="000B6ACF" w:rsidP="000B6ACF">
            <w:pPr>
              <w:pStyle w:val="TableParagraph"/>
              <w:ind w:right="486"/>
            </w:pPr>
            <w:r>
              <w:t>Thomas Jefferson Planning District Commission | Counties of Madison and Nelson</w:t>
            </w:r>
          </w:p>
        </w:tc>
        <w:tc>
          <w:tcPr>
            <w:tcW w:w="1530" w:type="dxa"/>
          </w:tcPr>
          <w:p w14:paraId="182CE604" w14:textId="77777777" w:rsidR="000B6ACF" w:rsidRDefault="000B6ACF" w:rsidP="000B6AC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$44,000</w:t>
            </w:r>
          </w:p>
        </w:tc>
        <w:tc>
          <w:tcPr>
            <w:tcW w:w="1440" w:type="dxa"/>
          </w:tcPr>
          <w:p w14:paraId="0D80E712" w14:textId="77777777" w:rsidR="000B6ACF" w:rsidRDefault="000B6ACF" w:rsidP="000B6AC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$22,000</w:t>
            </w:r>
          </w:p>
        </w:tc>
        <w:tc>
          <w:tcPr>
            <w:tcW w:w="2790" w:type="dxa"/>
          </w:tcPr>
          <w:p w14:paraId="57C32A07" w14:textId="602A1D3B" w:rsidR="000B6ACF" w:rsidRDefault="000B6ACF" w:rsidP="000B6ACF">
            <w:pPr>
              <w:pStyle w:val="TableParagraph"/>
              <w:ind w:left="106" w:right="665"/>
            </w:pPr>
            <w:r>
              <w:t>Growing Existing Businesses / Food &amp; Beverage Manufacturing</w:t>
            </w:r>
          </w:p>
        </w:tc>
        <w:tc>
          <w:tcPr>
            <w:tcW w:w="810" w:type="dxa"/>
          </w:tcPr>
          <w:p w14:paraId="763741A5" w14:textId="7C28A3F0" w:rsidR="000B6ACF" w:rsidRDefault="000B6ACF" w:rsidP="000B6ACF">
            <w:pPr>
              <w:pStyle w:val="TableParagraph"/>
              <w:ind w:left="144" w:right="144"/>
            </w:pPr>
            <w:r>
              <w:t>2020</w:t>
            </w:r>
          </w:p>
        </w:tc>
      </w:tr>
      <w:tr w:rsidR="000B6ACF" w14:paraId="187BA725" w14:textId="40DE57F8" w:rsidTr="00D541AB">
        <w:trPr>
          <w:trHeight w:val="880"/>
        </w:trPr>
        <w:tc>
          <w:tcPr>
            <w:tcW w:w="2585" w:type="dxa"/>
          </w:tcPr>
          <w:p w14:paraId="552516C7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Crafting Higher Paying Jobs and Adult Beverage Exports</w:t>
            </w:r>
          </w:p>
        </w:tc>
        <w:tc>
          <w:tcPr>
            <w:tcW w:w="5040" w:type="dxa"/>
          </w:tcPr>
          <w:p w14:paraId="0AE7C243" w14:textId="77777777" w:rsidR="000B6ACF" w:rsidRDefault="000B6ACF" w:rsidP="000B6ACF">
            <w:pPr>
              <w:pStyle w:val="TableParagraph"/>
              <w:spacing w:before="1"/>
              <w:ind w:right="182"/>
            </w:pPr>
            <w:r>
              <w:t>Piedmont Virginia Community College | Counties of Madison and Nelson, Germanna Community College</w:t>
            </w:r>
          </w:p>
        </w:tc>
        <w:tc>
          <w:tcPr>
            <w:tcW w:w="1530" w:type="dxa"/>
          </w:tcPr>
          <w:p w14:paraId="78144261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$249,472</w:t>
            </w:r>
          </w:p>
        </w:tc>
        <w:tc>
          <w:tcPr>
            <w:tcW w:w="1440" w:type="dxa"/>
          </w:tcPr>
          <w:p w14:paraId="3C436C5D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$251,800</w:t>
            </w:r>
          </w:p>
        </w:tc>
        <w:tc>
          <w:tcPr>
            <w:tcW w:w="2790" w:type="dxa"/>
          </w:tcPr>
          <w:p w14:paraId="01A0FFA2" w14:textId="77777777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Talent Development / Food &amp; Beverage Manufacturing</w:t>
            </w:r>
          </w:p>
        </w:tc>
        <w:tc>
          <w:tcPr>
            <w:tcW w:w="810" w:type="dxa"/>
          </w:tcPr>
          <w:p w14:paraId="2CE196D8" w14:textId="79BB30B9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2018</w:t>
            </w:r>
          </w:p>
        </w:tc>
      </w:tr>
      <w:tr w:rsidR="000B6ACF" w14:paraId="5FC6F4B8" w14:textId="65649676" w:rsidTr="00D541AB">
        <w:trPr>
          <w:trHeight w:val="880"/>
        </w:trPr>
        <w:tc>
          <w:tcPr>
            <w:tcW w:w="2585" w:type="dxa"/>
          </w:tcPr>
          <w:p w14:paraId="5AC8003F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CvilleBioHub</w:t>
            </w:r>
            <w:proofErr w:type="spellEnd"/>
            <w:r>
              <w:rPr>
                <w:sz w:val="24"/>
              </w:rPr>
              <w:t xml:space="preserve"> Planning Grant</w:t>
            </w:r>
          </w:p>
        </w:tc>
        <w:tc>
          <w:tcPr>
            <w:tcW w:w="5040" w:type="dxa"/>
          </w:tcPr>
          <w:p w14:paraId="45BE5301" w14:textId="77777777" w:rsidR="000B6ACF" w:rsidRDefault="000B6ACF" w:rsidP="000B6ACF">
            <w:pPr>
              <w:pStyle w:val="TableParagraph"/>
              <w:spacing w:before="1"/>
              <w:ind w:right="182"/>
            </w:pPr>
            <w:proofErr w:type="spellStart"/>
            <w:r>
              <w:t>CvilleBioHub</w:t>
            </w:r>
            <w:proofErr w:type="spellEnd"/>
            <w:r>
              <w:t xml:space="preserve"> | City of Charlottesville, Albemarle County, University of Virginia</w:t>
            </w:r>
          </w:p>
        </w:tc>
        <w:tc>
          <w:tcPr>
            <w:tcW w:w="1530" w:type="dxa"/>
          </w:tcPr>
          <w:p w14:paraId="318334EA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$83,540</w:t>
            </w:r>
          </w:p>
        </w:tc>
        <w:tc>
          <w:tcPr>
            <w:tcW w:w="1440" w:type="dxa"/>
          </w:tcPr>
          <w:p w14:paraId="1191CFE6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$93,540</w:t>
            </w:r>
          </w:p>
        </w:tc>
        <w:tc>
          <w:tcPr>
            <w:tcW w:w="2790" w:type="dxa"/>
          </w:tcPr>
          <w:p w14:paraId="21E16AB2" w14:textId="77777777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Growing Existing Businesses / Biomedical &amp; Biotechnology</w:t>
            </w:r>
          </w:p>
        </w:tc>
        <w:tc>
          <w:tcPr>
            <w:tcW w:w="810" w:type="dxa"/>
          </w:tcPr>
          <w:p w14:paraId="5EED1D55" w14:textId="4654A287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2018</w:t>
            </w:r>
          </w:p>
        </w:tc>
      </w:tr>
      <w:tr w:rsidR="000B6ACF" w14:paraId="5F4BA7B3" w14:textId="498B385E" w:rsidTr="00D541AB">
        <w:trPr>
          <w:trHeight w:val="880"/>
        </w:trPr>
        <w:tc>
          <w:tcPr>
            <w:tcW w:w="2585" w:type="dxa"/>
          </w:tcPr>
          <w:p w14:paraId="1ACB5226" w14:textId="3070991B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CvilleBioLab</w:t>
            </w:r>
            <w:proofErr w:type="spellEnd"/>
            <w:r>
              <w:rPr>
                <w:sz w:val="24"/>
              </w:rPr>
              <w:t xml:space="preserve"> Planning Grant</w:t>
            </w:r>
          </w:p>
        </w:tc>
        <w:tc>
          <w:tcPr>
            <w:tcW w:w="5040" w:type="dxa"/>
          </w:tcPr>
          <w:p w14:paraId="051B4BC2" w14:textId="17416C16" w:rsidR="000B6ACF" w:rsidRDefault="000B6ACF" w:rsidP="000B6ACF">
            <w:pPr>
              <w:pStyle w:val="TableParagraph"/>
              <w:spacing w:before="1"/>
              <w:ind w:right="182"/>
            </w:pPr>
            <w:proofErr w:type="spellStart"/>
            <w:r>
              <w:t>CvilleBioHub</w:t>
            </w:r>
            <w:proofErr w:type="spellEnd"/>
            <w:r>
              <w:t xml:space="preserve"> | City of Charlottesville, Albemarle County, Louisa County, Quantitative Foundation</w:t>
            </w:r>
          </w:p>
        </w:tc>
        <w:tc>
          <w:tcPr>
            <w:tcW w:w="1530" w:type="dxa"/>
          </w:tcPr>
          <w:p w14:paraId="0335FDB0" w14:textId="7547CF20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$100,000</w:t>
            </w:r>
          </w:p>
        </w:tc>
        <w:tc>
          <w:tcPr>
            <w:tcW w:w="1440" w:type="dxa"/>
          </w:tcPr>
          <w:p w14:paraId="495202DB" w14:textId="4B1A5101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$50,000</w:t>
            </w:r>
          </w:p>
        </w:tc>
        <w:tc>
          <w:tcPr>
            <w:tcW w:w="2790" w:type="dxa"/>
          </w:tcPr>
          <w:p w14:paraId="6A44750F" w14:textId="6B217143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Growing Existing Businesses / Biomedical &amp; Biotechnology</w:t>
            </w:r>
          </w:p>
        </w:tc>
        <w:tc>
          <w:tcPr>
            <w:tcW w:w="810" w:type="dxa"/>
          </w:tcPr>
          <w:p w14:paraId="7CFE5CF7" w14:textId="02BD7AEC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2022</w:t>
            </w:r>
          </w:p>
        </w:tc>
      </w:tr>
      <w:tr w:rsidR="000B6ACF" w14:paraId="441CB61A" w14:textId="4541625F" w:rsidTr="00D541AB">
        <w:trPr>
          <w:trHeight w:val="880"/>
        </w:trPr>
        <w:tc>
          <w:tcPr>
            <w:tcW w:w="2585" w:type="dxa"/>
          </w:tcPr>
          <w:p w14:paraId="6EA730AD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Digital Business Resiliency</w:t>
            </w:r>
          </w:p>
        </w:tc>
        <w:tc>
          <w:tcPr>
            <w:tcW w:w="5040" w:type="dxa"/>
          </w:tcPr>
          <w:p w14:paraId="1F034407" w14:textId="77777777" w:rsidR="000B6ACF" w:rsidRDefault="000B6ACF" w:rsidP="000B6ACF">
            <w:pPr>
              <w:pStyle w:val="TableParagraph"/>
              <w:spacing w:line="265" w:lineRule="exact"/>
            </w:pPr>
            <w:r>
              <w:t>Central Virginia Small Business Development Center</w:t>
            </w:r>
          </w:p>
          <w:p w14:paraId="5B5578AA" w14:textId="77777777" w:rsidR="000B6ACF" w:rsidRDefault="000B6ACF" w:rsidP="000B6ACF">
            <w:pPr>
              <w:pStyle w:val="TableParagraph"/>
              <w:ind w:right="520"/>
            </w:pPr>
            <w:r>
              <w:t>| City of Charlottesville, Counties of Albemarle, Culpeper, Fluvanna, Greene, Louisa, Madison, Nelson, Orange, and Rappahannock, Community</w:t>
            </w:r>
          </w:p>
          <w:p w14:paraId="7902ED78" w14:textId="77777777" w:rsidR="000B6ACF" w:rsidRDefault="000B6ACF" w:rsidP="000B6ACF">
            <w:pPr>
              <w:pStyle w:val="TableParagraph"/>
              <w:spacing w:before="1"/>
              <w:ind w:right="182"/>
            </w:pPr>
            <w:r>
              <w:t>Investment Collaborative</w:t>
            </w:r>
          </w:p>
        </w:tc>
        <w:tc>
          <w:tcPr>
            <w:tcW w:w="1530" w:type="dxa"/>
          </w:tcPr>
          <w:p w14:paraId="005CFB06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$131,220</w:t>
            </w:r>
          </w:p>
        </w:tc>
        <w:tc>
          <w:tcPr>
            <w:tcW w:w="1440" w:type="dxa"/>
          </w:tcPr>
          <w:p w14:paraId="0A16D459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$65,800</w:t>
            </w:r>
          </w:p>
        </w:tc>
        <w:tc>
          <w:tcPr>
            <w:tcW w:w="2790" w:type="dxa"/>
          </w:tcPr>
          <w:p w14:paraId="28DD1288" w14:textId="77777777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Growing Existing Businesses / All Target Sectors</w:t>
            </w:r>
          </w:p>
        </w:tc>
        <w:tc>
          <w:tcPr>
            <w:tcW w:w="810" w:type="dxa"/>
          </w:tcPr>
          <w:p w14:paraId="7867AD0D" w14:textId="48BCB30F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2020</w:t>
            </w:r>
          </w:p>
        </w:tc>
      </w:tr>
      <w:tr w:rsidR="000B6ACF" w14:paraId="08348979" w14:textId="77777777" w:rsidTr="00D541AB">
        <w:trPr>
          <w:trHeight w:val="880"/>
        </w:trPr>
        <w:tc>
          <w:tcPr>
            <w:tcW w:w="2585" w:type="dxa"/>
          </w:tcPr>
          <w:p w14:paraId="7E1D3C6D" w14:textId="28833A58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Food &amp; Beverage Business Accelerator</w:t>
            </w:r>
          </w:p>
        </w:tc>
        <w:tc>
          <w:tcPr>
            <w:tcW w:w="5040" w:type="dxa"/>
          </w:tcPr>
          <w:p w14:paraId="42A416A3" w14:textId="5458AB55" w:rsidR="000B6ACF" w:rsidRDefault="000B6ACF" w:rsidP="000B6ACF">
            <w:pPr>
              <w:pStyle w:val="TableParagraph"/>
              <w:spacing w:line="265" w:lineRule="exact"/>
            </w:pPr>
            <w:r>
              <w:t>Venture Central | City of Charlottesville, Town of Culpeper, Counties of Albemarle, Fauquier, Greene, Louisa, Madison, Nelson, Orange</w:t>
            </w:r>
          </w:p>
        </w:tc>
        <w:tc>
          <w:tcPr>
            <w:tcW w:w="1530" w:type="dxa"/>
          </w:tcPr>
          <w:p w14:paraId="2C053A91" w14:textId="7744326B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$100,000</w:t>
            </w:r>
          </w:p>
        </w:tc>
        <w:tc>
          <w:tcPr>
            <w:tcW w:w="1440" w:type="dxa"/>
          </w:tcPr>
          <w:p w14:paraId="5FA48DDD" w14:textId="5C450FC9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$51,937</w:t>
            </w:r>
          </w:p>
        </w:tc>
        <w:tc>
          <w:tcPr>
            <w:tcW w:w="2790" w:type="dxa"/>
          </w:tcPr>
          <w:p w14:paraId="46E3322C" w14:textId="57B53F27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Growing Existing Business / Food &amp; Beverage Manufacturing</w:t>
            </w:r>
          </w:p>
        </w:tc>
        <w:tc>
          <w:tcPr>
            <w:tcW w:w="810" w:type="dxa"/>
          </w:tcPr>
          <w:p w14:paraId="1508A87D" w14:textId="5AE8C685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2024</w:t>
            </w:r>
          </w:p>
        </w:tc>
      </w:tr>
      <w:tr w:rsidR="000B6ACF" w14:paraId="47801E1D" w14:textId="3C66C40F" w:rsidTr="00D541AB">
        <w:trPr>
          <w:trHeight w:val="880"/>
        </w:trPr>
        <w:tc>
          <w:tcPr>
            <w:tcW w:w="2585" w:type="dxa"/>
          </w:tcPr>
          <w:p w14:paraId="1C82D1B6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lastRenderedPageBreak/>
              <w:t>Future of Workforce Outreach</w:t>
            </w:r>
          </w:p>
        </w:tc>
        <w:tc>
          <w:tcPr>
            <w:tcW w:w="5040" w:type="dxa"/>
          </w:tcPr>
          <w:p w14:paraId="61B3EF35" w14:textId="77777777" w:rsidR="000B6ACF" w:rsidRDefault="000B6ACF" w:rsidP="000B6ACF">
            <w:pPr>
              <w:pStyle w:val="TableParagraph"/>
              <w:ind w:right="184"/>
            </w:pPr>
            <w:r>
              <w:t>Virginia Career Works – Piedmont Region | City of Charlottesville, Counties of Albemarle, Culpeper, Fauquier, Fluvanna, Greene, Louisa, Madison, Nelson, Orange, and Rappahannock, Central Virginia</w:t>
            </w:r>
          </w:p>
          <w:p w14:paraId="4EECB804" w14:textId="77777777" w:rsidR="000B6ACF" w:rsidRDefault="000B6ACF" w:rsidP="000B6ACF">
            <w:pPr>
              <w:pStyle w:val="TableParagraph"/>
              <w:spacing w:before="1"/>
              <w:ind w:right="182"/>
            </w:pPr>
            <w:r>
              <w:t>Partnership</w:t>
            </w:r>
          </w:p>
        </w:tc>
        <w:tc>
          <w:tcPr>
            <w:tcW w:w="1530" w:type="dxa"/>
          </w:tcPr>
          <w:p w14:paraId="6A5C63A4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$148,689</w:t>
            </w:r>
          </w:p>
        </w:tc>
        <w:tc>
          <w:tcPr>
            <w:tcW w:w="1440" w:type="dxa"/>
          </w:tcPr>
          <w:p w14:paraId="756783E2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$74,250</w:t>
            </w:r>
          </w:p>
        </w:tc>
        <w:tc>
          <w:tcPr>
            <w:tcW w:w="2790" w:type="dxa"/>
          </w:tcPr>
          <w:p w14:paraId="1F3B783A" w14:textId="77777777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Talent Development / All Target Sectors</w:t>
            </w:r>
          </w:p>
        </w:tc>
        <w:tc>
          <w:tcPr>
            <w:tcW w:w="810" w:type="dxa"/>
          </w:tcPr>
          <w:p w14:paraId="4D7C4280" w14:textId="1E7BF398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2020</w:t>
            </w:r>
          </w:p>
        </w:tc>
      </w:tr>
      <w:tr w:rsidR="000B6ACF" w14:paraId="4D90B71D" w14:textId="330FF42E" w:rsidTr="00D541AB">
        <w:trPr>
          <w:trHeight w:val="880"/>
        </w:trPr>
        <w:tc>
          <w:tcPr>
            <w:tcW w:w="2585" w:type="dxa"/>
          </w:tcPr>
          <w:p w14:paraId="19101E99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George Washington Carver Piedmont Technical Education Center</w:t>
            </w:r>
          </w:p>
        </w:tc>
        <w:tc>
          <w:tcPr>
            <w:tcW w:w="5040" w:type="dxa"/>
          </w:tcPr>
          <w:p w14:paraId="1A7281D1" w14:textId="77777777" w:rsidR="000B6ACF" w:rsidRDefault="000B6ACF" w:rsidP="000B6ACF">
            <w:pPr>
              <w:pStyle w:val="TableParagraph"/>
              <w:spacing w:before="1"/>
              <w:ind w:right="182"/>
            </w:pPr>
            <w:r>
              <w:t>Culpeper County | Counties of Fauquier, Madison, Orange, and Rappahannock, Germanna Community College</w:t>
            </w:r>
          </w:p>
        </w:tc>
        <w:tc>
          <w:tcPr>
            <w:tcW w:w="1530" w:type="dxa"/>
          </w:tcPr>
          <w:p w14:paraId="35EAE52D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$244,300</w:t>
            </w:r>
          </w:p>
        </w:tc>
        <w:tc>
          <w:tcPr>
            <w:tcW w:w="1440" w:type="dxa"/>
          </w:tcPr>
          <w:p w14:paraId="0F66B64F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$431,625</w:t>
            </w:r>
          </w:p>
        </w:tc>
        <w:tc>
          <w:tcPr>
            <w:tcW w:w="2790" w:type="dxa"/>
          </w:tcPr>
          <w:p w14:paraId="726CA8B2" w14:textId="77777777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Talent Development / Light Manufacturing</w:t>
            </w:r>
          </w:p>
        </w:tc>
        <w:tc>
          <w:tcPr>
            <w:tcW w:w="810" w:type="dxa"/>
          </w:tcPr>
          <w:p w14:paraId="06174DB9" w14:textId="4A285DF1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2018</w:t>
            </w:r>
          </w:p>
        </w:tc>
      </w:tr>
      <w:tr w:rsidR="000B6ACF" w14:paraId="37C86EE6" w14:textId="470D70D9" w:rsidTr="00D541AB">
        <w:trPr>
          <w:trHeight w:val="880"/>
        </w:trPr>
        <w:tc>
          <w:tcPr>
            <w:tcW w:w="2585" w:type="dxa"/>
          </w:tcPr>
          <w:p w14:paraId="43CDB684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Project Rebound</w:t>
            </w:r>
          </w:p>
        </w:tc>
        <w:tc>
          <w:tcPr>
            <w:tcW w:w="5040" w:type="dxa"/>
          </w:tcPr>
          <w:p w14:paraId="45DFBDC5" w14:textId="77777777" w:rsidR="000B6ACF" w:rsidRDefault="000B6ACF" w:rsidP="000B6ACF">
            <w:pPr>
              <w:pStyle w:val="TableParagraph"/>
              <w:spacing w:before="1"/>
              <w:ind w:right="90"/>
            </w:pPr>
            <w:r>
              <w:t>Charlottesville Regional Chamber of Commerce | City of Charlottesville, Albemarle County, University of</w:t>
            </w:r>
          </w:p>
          <w:p w14:paraId="338003E9" w14:textId="77777777" w:rsidR="000B6ACF" w:rsidRDefault="000B6ACF" w:rsidP="000B6ACF">
            <w:pPr>
              <w:pStyle w:val="TableParagraph"/>
              <w:spacing w:before="1"/>
              <w:ind w:right="182"/>
            </w:pPr>
            <w:r>
              <w:t>Virginia Economic Development</w:t>
            </w:r>
          </w:p>
        </w:tc>
        <w:tc>
          <w:tcPr>
            <w:tcW w:w="1530" w:type="dxa"/>
          </w:tcPr>
          <w:p w14:paraId="5122D736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$80,000</w:t>
            </w:r>
          </w:p>
        </w:tc>
        <w:tc>
          <w:tcPr>
            <w:tcW w:w="1440" w:type="dxa"/>
          </w:tcPr>
          <w:p w14:paraId="40A71D17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$40,000</w:t>
            </w:r>
          </w:p>
        </w:tc>
        <w:tc>
          <w:tcPr>
            <w:tcW w:w="2790" w:type="dxa"/>
          </w:tcPr>
          <w:p w14:paraId="228A8977" w14:textId="69199A2C" w:rsidR="000B6ACF" w:rsidRDefault="000B6ACF" w:rsidP="000B6ACF">
            <w:pPr>
              <w:pStyle w:val="TableParagraph"/>
              <w:spacing w:before="1"/>
              <w:ind w:left="106" w:right="460"/>
            </w:pPr>
            <w:r>
              <w:t>Growing Existing Businesses / All Target Sectors</w:t>
            </w:r>
          </w:p>
        </w:tc>
        <w:tc>
          <w:tcPr>
            <w:tcW w:w="810" w:type="dxa"/>
          </w:tcPr>
          <w:p w14:paraId="69AF08F9" w14:textId="140DBD22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2020</w:t>
            </w:r>
          </w:p>
        </w:tc>
      </w:tr>
      <w:tr w:rsidR="000B6ACF" w14:paraId="78F9A52F" w14:textId="7AF837FB" w:rsidTr="00D541AB">
        <w:trPr>
          <w:trHeight w:val="880"/>
        </w:trPr>
        <w:tc>
          <w:tcPr>
            <w:tcW w:w="2585" w:type="dxa"/>
          </w:tcPr>
          <w:p w14:paraId="1F535123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Project Reconnect</w:t>
            </w:r>
          </w:p>
        </w:tc>
        <w:tc>
          <w:tcPr>
            <w:tcW w:w="5040" w:type="dxa"/>
          </w:tcPr>
          <w:p w14:paraId="5A5C6E8D" w14:textId="77777777" w:rsidR="000B6ACF" w:rsidRDefault="000B6ACF" w:rsidP="000B6ACF">
            <w:pPr>
              <w:pStyle w:val="TableParagraph"/>
              <w:ind w:right="184"/>
            </w:pPr>
            <w:r>
              <w:t>Virginia Career Works – Piedmont Region | City of Charlottesville, Counties of Albemarle, Culpeper, Fauquier, Fluvanna, Greene, Louisa, Madison, Nelson, Orange, and Rappahannock, Central Virginia</w:t>
            </w:r>
          </w:p>
          <w:p w14:paraId="2709F1F6" w14:textId="77777777" w:rsidR="000B6ACF" w:rsidRDefault="000B6ACF" w:rsidP="000B6ACF">
            <w:pPr>
              <w:pStyle w:val="TableParagraph"/>
              <w:spacing w:before="1"/>
              <w:ind w:right="90"/>
            </w:pPr>
            <w:r>
              <w:t>Partnership</w:t>
            </w:r>
          </w:p>
        </w:tc>
        <w:tc>
          <w:tcPr>
            <w:tcW w:w="1530" w:type="dxa"/>
          </w:tcPr>
          <w:p w14:paraId="439442EF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$99,500</w:t>
            </w:r>
          </w:p>
        </w:tc>
        <w:tc>
          <w:tcPr>
            <w:tcW w:w="1440" w:type="dxa"/>
          </w:tcPr>
          <w:p w14:paraId="29D89920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$50,000</w:t>
            </w:r>
          </w:p>
        </w:tc>
        <w:tc>
          <w:tcPr>
            <w:tcW w:w="2790" w:type="dxa"/>
          </w:tcPr>
          <w:p w14:paraId="75773358" w14:textId="77777777" w:rsidR="000B6ACF" w:rsidRDefault="000B6ACF" w:rsidP="000B6ACF">
            <w:pPr>
              <w:pStyle w:val="TableParagraph"/>
              <w:spacing w:before="1"/>
              <w:ind w:left="106" w:right="460"/>
            </w:pPr>
            <w:r>
              <w:t>Talent Development / All Target Sectors</w:t>
            </w:r>
          </w:p>
        </w:tc>
        <w:tc>
          <w:tcPr>
            <w:tcW w:w="810" w:type="dxa"/>
          </w:tcPr>
          <w:p w14:paraId="1F889E3C" w14:textId="708F3078" w:rsidR="000B6ACF" w:rsidRDefault="000B6ACF" w:rsidP="000B6ACF">
            <w:pPr>
              <w:pStyle w:val="TableParagraph"/>
              <w:spacing w:before="1"/>
              <w:ind w:left="106" w:right="91"/>
            </w:pPr>
            <w:r>
              <w:t>2020</w:t>
            </w:r>
          </w:p>
        </w:tc>
      </w:tr>
      <w:tr w:rsidR="000B6ACF" w14:paraId="5CBBAD88" w14:textId="572B15A0" w:rsidTr="00D541AB">
        <w:trPr>
          <w:trHeight w:val="880"/>
        </w:trPr>
        <w:tc>
          <w:tcPr>
            <w:tcW w:w="2585" w:type="dxa"/>
          </w:tcPr>
          <w:p w14:paraId="1C4303C6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Regional Business Park</w:t>
            </w:r>
          </w:p>
        </w:tc>
        <w:tc>
          <w:tcPr>
            <w:tcW w:w="5040" w:type="dxa"/>
          </w:tcPr>
          <w:p w14:paraId="51F4749B" w14:textId="2B5CC197" w:rsidR="000B6ACF" w:rsidRDefault="000B6ACF" w:rsidP="000B6ACF">
            <w:pPr>
              <w:pStyle w:val="TableParagraph"/>
              <w:spacing w:before="1"/>
              <w:ind w:right="90"/>
            </w:pPr>
            <w:r>
              <w:t xml:space="preserve">Louisa County | Culpeper County, Orange County, Town of Culpeper, </w:t>
            </w:r>
            <w:proofErr w:type="spellStart"/>
            <w:r>
              <w:t>GovSmart</w:t>
            </w:r>
            <w:proofErr w:type="spellEnd"/>
          </w:p>
        </w:tc>
        <w:tc>
          <w:tcPr>
            <w:tcW w:w="1530" w:type="dxa"/>
          </w:tcPr>
          <w:p w14:paraId="2A2A488F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$600,850</w:t>
            </w:r>
          </w:p>
        </w:tc>
        <w:tc>
          <w:tcPr>
            <w:tcW w:w="1440" w:type="dxa"/>
          </w:tcPr>
          <w:p w14:paraId="332E5F28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$2,802,150</w:t>
            </w:r>
          </w:p>
        </w:tc>
        <w:tc>
          <w:tcPr>
            <w:tcW w:w="2790" w:type="dxa"/>
          </w:tcPr>
          <w:p w14:paraId="150546C5" w14:textId="77777777" w:rsidR="000B6ACF" w:rsidRDefault="000B6ACF" w:rsidP="000B6ACF">
            <w:pPr>
              <w:pStyle w:val="TableParagraph"/>
              <w:spacing w:before="1" w:line="268" w:lineRule="exact"/>
              <w:ind w:left="106"/>
            </w:pPr>
            <w:r>
              <w:t>Site Readiness / All Target</w:t>
            </w:r>
          </w:p>
          <w:p w14:paraId="0678A0C1" w14:textId="77777777" w:rsidR="000B6ACF" w:rsidRDefault="000B6ACF" w:rsidP="000B6ACF">
            <w:pPr>
              <w:pStyle w:val="TableParagraph"/>
              <w:spacing w:before="1"/>
              <w:ind w:left="106" w:right="460"/>
            </w:pPr>
            <w:r>
              <w:t>Sectors</w:t>
            </w:r>
          </w:p>
        </w:tc>
        <w:tc>
          <w:tcPr>
            <w:tcW w:w="810" w:type="dxa"/>
          </w:tcPr>
          <w:p w14:paraId="2AE96CF3" w14:textId="6E8F09A5" w:rsidR="000B6ACF" w:rsidRDefault="000B6ACF" w:rsidP="000B6ACF">
            <w:pPr>
              <w:pStyle w:val="TableParagraph"/>
              <w:spacing w:before="1" w:line="268" w:lineRule="exact"/>
              <w:ind w:left="106"/>
            </w:pPr>
            <w:r>
              <w:t>2019</w:t>
            </w:r>
          </w:p>
        </w:tc>
      </w:tr>
      <w:tr w:rsidR="000B6ACF" w14:paraId="0781FDD9" w14:textId="5805673D" w:rsidTr="00D541AB">
        <w:trPr>
          <w:trHeight w:val="880"/>
        </w:trPr>
        <w:tc>
          <w:tcPr>
            <w:tcW w:w="2585" w:type="dxa"/>
          </w:tcPr>
          <w:p w14:paraId="6D9ABACA" w14:textId="584FF551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Regional Entrepreneurship Initiative</w:t>
            </w:r>
          </w:p>
        </w:tc>
        <w:tc>
          <w:tcPr>
            <w:tcW w:w="5040" w:type="dxa"/>
          </w:tcPr>
          <w:p w14:paraId="63FCD26A" w14:textId="5AF35ACA" w:rsidR="000B6ACF" w:rsidRDefault="000B6ACF" w:rsidP="000B6ACF">
            <w:pPr>
              <w:pStyle w:val="TableParagraph"/>
              <w:spacing w:before="1"/>
              <w:ind w:right="90"/>
            </w:pPr>
            <w:r>
              <w:t>Community Investment Collaborative &amp; Venture Central | City of Charlottesville, Counties of Albemarle, Culpeper, Fauquier, Fluvanna, Louisa, Madison, Nelson, and Orange, Town of Culpeper</w:t>
            </w:r>
          </w:p>
        </w:tc>
        <w:tc>
          <w:tcPr>
            <w:tcW w:w="1530" w:type="dxa"/>
          </w:tcPr>
          <w:p w14:paraId="7521103C" w14:textId="748DA66A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$300,000</w:t>
            </w:r>
          </w:p>
        </w:tc>
        <w:tc>
          <w:tcPr>
            <w:tcW w:w="1440" w:type="dxa"/>
          </w:tcPr>
          <w:p w14:paraId="1078C4F0" w14:textId="7771D18B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$164,375</w:t>
            </w:r>
          </w:p>
        </w:tc>
        <w:tc>
          <w:tcPr>
            <w:tcW w:w="2790" w:type="dxa"/>
          </w:tcPr>
          <w:p w14:paraId="0427D779" w14:textId="3EB074EB" w:rsidR="000B6ACF" w:rsidRDefault="000B6ACF" w:rsidP="000B6ACF">
            <w:pPr>
              <w:pStyle w:val="TableParagraph"/>
              <w:spacing w:before="1" w:line="268" w:lineRule="exact"/>
              <w:ind w:left="106"/>
            </w:pPr>
            <w:r>
              <w:t>Innovation &amp; Entrepreneurship / All Target Sectors</w:t>
            </w:r>
          </w:p>
        </w:tc>
        <w:tc>
          <w:tcPr>
            <w:tcW w:w="810" w:type="dxa"/>
          </w:tcPr>
          <w:p w14:paraId="62567B81" w14:textId="35F23D01" w:rsidR="000B6ACF" w:rsidRDefault="000B6ACF" w:rsidP="000B6ACF">
            <w:pPr>
              <w:pStyle w:val="TableParagraph"/>
              <w:spacing w:before="1" w:line="268" w:lineRule="exact"/>
              <w:ind w:left="106"/>
            </w:pPr>
            <w:r>
              <w:t>2023</w:t>
            </w:r>
          </w:p>
        </w:tc>
      </w:tr>
      <w:tr w:rsidR="003365F2" w14:paraId="684B1B9C" w14:textId="77777777" w:rsidTr="00D541AB">
        <w:trPr>
          <w:trHeight w:val="880"/>
        </w:trPr>
        <w:tc>
          <w:tcPr>
            <w:tcW w:w="2585" w:type="dxa"/>
          </w:tcPr>
          <w:p w14:paraId="69E35919" w14:textId="051D84EA" w:rsidR="003365F2" w:rsidRDefault="003365F2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Rivanna Futures</w:t>
            </w:r>
          </w:p>
        </w:tc>
        <w:tc>
          <w:tcPr>
            <w:tcW w:w="5040" w:type="dxa"/>
          </w:tcPr>
          <w:p w14:paraId="51DE1110" w14:textId="5AF741B4" w:rsidR="003365F2" w:rsidRDefault="00232FFD" w:rsidP="000B6ACF">
            <w:pPr>
              <w:pStyle w:val="TableParagraph"/>
              <w:spacing w:before="1"/>
              <w:ind w:right="90"/>
            </w:pPr>
            <w:r>
              <w:t>Albemarle County</w:t>
            </w:r>
            <w:r>
              <w:t xml:space="preserve">| </w:t>
            </w:r>
            <w:r w:rsidR="00ED0998">
              <w:t xml:space="preserve">City of Charlottesville, Greene County, </w:t>
            </w:r>
            <w:r>
              <w:t>Central Virginia Partnership</w:t>
            </w:r>
          </w:p>
        </w:tc>
        <w:tc>
          <w:tcPr>
            <w:tcW w:w="1530" w:type="dxa"/>
          </w:tcPr>
          <w:p w14:paraId="4F416BC0" w14:textId="3525A548" w:rsidR="003365F2" w:rsidRDefault="00ED0998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  <w:r w:rsidR="00A26FC3">
              <w:rPr>
                <w:sz w:val="24"/>
              </w:rPr>
              <w:t>613,570</w:t>
            </w:r>
          </w:p>
        </w:tc>
        <w:tc>
          <w:tcPr>
            <w:tcW w:w="1440" w:type="dxa"/>
          </w:tcPr>
          <w:p w14:paraId="1BCF95E5" w14:textId="415939E9" w:rsidR="003365F2" w:rsidRDefault="00A26FC3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$324,000</w:t>
            </w:r>
          </w:p>
        </w:tc>
        <w:tc>
          <w:tcPr>
            <w:tcW w:w="2790" w:type="dxa"/>
          </w:tcPr>
          <w:p w14:paraId="05B63050" w14:textId="7226D830" w:rsidR="003365F2" w:rsidRDefault="000252A7" w:rsidP="000B6ACF">
            <w:pPr>
              <w:pStyle w:val="TableParagraph"/>
              <w:spacing w:before="1" w:line="268" w:lineRule="exact"/>
              <w:ind w:left="106"/>
            </w:pPr>
            <w:r>
              <w:t>Sites / IT &amp; Communications, Financial &amp; Business Services</w:t>
            </w:r>
          </w:p>
        </w:tc>
        <w:tc>
          <w:tcPr>
            <w:tcW w:w="810" w:type="dxa"/>
          </w:tcPr>
          <w:p w14:paraId="3968106E" w14:textId="49954604" w:rsidR="003365F2" w:rsidRDefault="000252A7" w:rsidP="000B6ACF">
            <w:pPr>
              <w:pStyle w:val="TableParagraph"/>
              <w:spacing w:before="1" w:line="268" w:lineRule="exact"/>
              <w:ind w:left="106"/>
            </w:pPr>
            <w:r>
              <w:t>2025</w:t>
            </w:r>
          </w:p>
        </w:tc>
      </w:tr>
      <w:tr w:rsidR="000B6ACF" w14:paraId="011C2907" w14:textId="2ACCF6BB" w:rsidTr="00D541AB">
        <w:trPr>
          <w:trHeight w:val="880"/>
        </w:trPr>
        <w:tc>
          <w:tcPr>
            <w:tcW w:w="2585" w:type="dxa"/>
          </w:tcPr>
          <w:p w14:paraId="5AF908F7" w14:textId="43B95BC6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Rural Entrepreneurship Ecosystem</w:t>
            </w:r>
          </w:p>
        </w:tc>
        <w:tc>
          <w:tcPr>
            <w:tcW w:w="5040" w:type="dxa"/>
          </w:tcPr>
          <w:p w14:paraId="1ED9D6A8" w14:textId="73FC8A9B" w:rsidR="000B6ACF" w:rsidRDefault="000B6ACF" w:rsidP="000B6ACF">
            <w:pPr>
              <w:pStyle w:val="TableParagraph"/>
              <w:spacing w:before="1"/>
              <w:ind w:right="90"/>
            </w:pPr>
            <w:r>
              <w:t>Community Investment Collaborative | Central Virginia Partnership</w:t>
            </w:r>
          </w:p>
        </w:tc>
        <w:tc>
          <w:tcPr>
            <w:tcW w:w="1530" w:type="dxa"/>
          </w:tcPr>
          <w:p w14:paraId="260CA63A" w14:textId="64DEC2B5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$200,000</w:t>
            </w:r>
          </w:p>
        </w:tc>
        <w:tc>
          <w:tcPr>
            <w:tcW w:w="1440" w:type="dxa"/>
          </w:tcPr>
          <w:p w14:paraId="4E51C594" w14:textId="72140F7F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$100,820</w:t>
            </w:r>
          </w:p>
        </w:tc>
        <w:tc>
          <w:tcPr>
            <w:tcW w:w="2790" w:type="dxa"/>
          </w:tcPr>
          <w:p w14:paraId="321595AF" w14:textId="12ED8FC0" w:rsidR="000B6ACF" w:rsidRDefault="000B6ACF" w:rsidP="000B6ACF">
            <w:pPr>
              <w:pStyle w:val="TableParagraph"/>
              <w:spacing w:before="1" w:line="268" w:lineRule="exact"/>
              <w:ind w:left="106"/>
            </w:pPr>
            <w:r>
              <w:t>Innovation &amp; Entrepreneurship / All Target Sectors</w:t>
            </w:r>
          </w:p>
        </w:tc>
        <w:tc>
          <w:tcPr>
            <w:tcW w:w="810" w:type="dxa"/>
          </w:tcPr>
          <w:p w14:paraId="142228DF" w14:textId="1A56EA7D" w:rsidR="000B6ACF" w:rsidRDefault="000B6ACF" w:rsidP="000B6ACF">
            <w:pPr>
              <w:pStyle w:val="TableParagraph"/>
              <w:spacing w:before="1" w:line="268" w:lineRule="exact"/>
              <w:ind w:left="106"/>
            </w:pPr>
            <w:r>
              <w:t>2023</w:t>
            </w:r>
          </w:p>
        </w:tc>
      </w:tr>
      <w:tr w:rsidR="000B6ACF" w14:paraId="3634B353" w14:textId="7D86AAAE" w:rsidTr="00D541AB">
        <w:trPr>
          <w:trHeight w:val="880"/>
        </w:trPr>
        <w:tc>
          <w:tcPr>
            <w:tcW w:w="2585" w:type="dxa"/>
          </w:tcPr>
          <w:p w14:paraId="26FD14B2" w14:textId="77777777" w:rsidR="000B6ACF" w:rsidRDefault="000B6ACF" w:rsidP="000B6AC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Talent Supply Connector</w:t>
            </w:r>
          </w:p>
          <w:p w14:paraId="560FC5C8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</w:p>
        </w:tc>
        <w:tc>
          <w:tcPr>
            <w:tcW w:w="5040" w:type="dxa"/>
          </w:tcPr>
          <w:p w14:paraId="362370AF" w14:textId="77777777" w:rsidR="000B6ACF" w:rsidRDefault="000B6ACF" w:rsidP="000B6ACF">
            <w:pPr>
              <w:pStyle w:val="TableParagraph"/>
              <w:spacing w:before="1"/>
              <w:ind w:right="90"/>
            </w:pPr>
            <w:r>
              <w:t>Virginia Career Works Piedmont | Central Virginia Partnership</w:t>
            </w:r>
          </w:p>
        </w:tc>
        <w:tc>
          <w:tcPr>
            <w:tcW w:w="1530" w:type="dxa"/>
          </w:tcPr>
          <w:p w14:paraId="08A6BA0D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$391,528</w:t>
            </w:r>
          </w:p>
        </w:tc>
        <w:tc>
          <w:tcPr>
            <w:tcW w:w="1440" w:type="dxa"/>
          </w:tcPr>
          <w:p w14:paraId="7F3C3B58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$200,851</w:t>
            </w:r>
          </w:p>
        </w:tc>
        <w:tc>
          <w:tcPr>
            <w:tcW w:w="2790" w:type="dxa"/>
          </w:tcPr>
          <w:p w14:paraId="44BD88C4" w14:textId="0F9DEA19" w:rsidR="000B6ACF" w:rsidRDefault="000B6ACF" w:rsidP="000B6ACF">
            <w:pPr>
              <w:pStyle w:val="TableParagraph"/>
              <w:spacing w:before="1"/>
              <w:ind w:left="106" w:right="460"/>
            </w:pPr>
            <w:r w:rsidRPr="00133759">
              <w:t>Talent Development / Food &amp; Beverage</w:t>
            </w:r>
            <w:r>
              <w:t xml:space="preserve"> Manufacturing</w:t>
            </w:r>
            <w:r w:rsidRPr="00133759">
              <w:t>, Light Manufacturing</w:t>
            </w:r>
          </w:p>
        </w:tc>
        <w:tc>
          <w:tcPr>
            <w:tcW w:w="810" w:type="dxa"/>
          </w:tcPr>
          <w:p w14:paraId="324ED3D7" w14:textId="0A75FC60" w:rsidR="000B6ACF" w:rsidRPr="00133759" w:rsidRDefault="000B6ACF" w:rsidP="000B6ACF">
            <w:pPr>
              <w:pStyle w:val="TableParagraph"/>
              <w:spacing w:before="1"/>
              <w:ind w:left="106" w:right="91"/>
            </w:pPr>
            <w:r>
              <w:t>2022</w:t>
            </w:r>
          </w:p>
        </w:tc>
      </w:tr>
      <w:tr w:rsidR="000B6ACF" w14:paraId="784DD801" w14:textId="1521B80C" w:rsidTr="00D541AB">
        <w:trPr>
          <w:trHeight w:val="880"/>
        </w:trPr>
        <w:tc>
          <w:tcPr>
            <w:tcW w:w="2585" w:type="dxa"/>
          </w:tcPr>
          <w:p w14:paraId="1ED0551D" w14:textId="77777777" w:rsidR="000B6ACF" w:rsidRDefault="000B6ACF" w:rsidP="000B6AC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Tech Talent Retention</w:t>
            </w:r>
          </w:p>
        </w:tc>
        <w:tc>
          <w:tcPr>
            <w:tcW w:w="5040" w:type="dxa"/>
          </w:tcPr>
          <w:p w14:paraId="395E0AD5" w14:textId="77777777" w:rsidR="000B6ACF" w:rsidRDefault="000B6ACF" w:rsidP="000B6ACF">
            <w:pPr>
              <w:pStyle w:val="TableParagraph"/>
              <w:spacing w:before="1"/>
              <w:ind w:right="90"/>
            </w:pPr>
            <w:r>
              <w:t>Central Virginia Partnership</w:t>
            </w:r>
          </w:p>
        </w:tc>
        <w:tc>
          <w:tcPr>
            <w:tcW w:w="1530" w:type="dxa"/>
          </w:tcPr>
          <w:p w14:paraId="67D26A4A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$307,800</w:t>
            </w:r>
          </w:p>
        </w:tc>
        <w:tc>
          <w:tcPr>
            <w:tcW w:w="1440" w:type="dxa"/>
          </w:tcPr>
          <w:p w14:paraId="0E447BB7" w14:textId="1A2E89F2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$155,500</w:t>
            </w:r>
          </w:p>
        </w:tc>
        <w:tc>
          <w:tcPr>
            <w:tcW w:w="2790" w:type="dxa"/>
          </w:tcPr>
          <w:p w14:paraId="744AE55B" w14:textId="77777777" w:rsidR="000B6ACF" w:rsidRPr="00133759" w:rsidRDefault="000B6ACF" w:rsidP="000B6ACF">
            <w:pPr>
              <w:pStyle w:val="TableParagraph"/>
              <w:spacing w:before="1"/>
              <w:ind w:left="106" w:right="460"/>
            </w:pPr>
            <w:r w:rsidRPr="00133759">
              <w:t>Talent Development / All Target Sectors</w:t>
            </w:r>
          </w:p>
        </w:tc>
        <w:tc>
          <w:tcPr>
            <w:tcW w:w="810" w:type="dxa"/>
          </w:tcPr>
          <w:p w14:paraId="499E6F23" w14:textId="780A444B" w:rsidR="000B6ACF" w:rsidRPr="00133759" w:rsidRDefault="000B6ACF" w:rsidP="000B6ACF">
            <w:pPr>
              <w:pStyle w:val="TableParagraph"/>
              <w:spacing w:before="1"/>
              <w:ind w:left="106" w:right="91"/>
            </w:pPr>
            <w:r>
              <w:t>2023</w:t>
            </w:r>
          </w:p>
        </w:tc>
      </w:tr>
      <w:tr w:rsidR="000B6ACF" w14:paraId="2BC6D4CA" w14:textId="5E1A7631" w:rsidTr="00D541AB">
        <w:trPr>
          <w:trHeight w:val="880"/>
        </w:trPr>
        <w:tc>
          <w:tcPr>
            <w:tcW w:w="2585" w:type="dxa"/>
          </w:tcPr>
          <w:p w14:paraId="5D64999E" w14:textId="77777777" w:rsidR="000B6ACF" w:rsidRDefault="000B6ACF" w:rsidP="000B6AC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Technology Academies for Fauquier and Rappahannock Counties</w:t>
            </w:r>
          </w:p>
        </w:tc>
        <w:tc>
          <w:tcPr>
            <w:tcW w:w="5040" w:type="dxa"/>
          </w:tcPr>
          <w:p w14:paraId="77663AF4" w14:textId="77777777" w:rsidR="000B6ACF" w:rsidRDefault="000B6ACF" w:rsidP="000B6ACF">
            <w:pPr>
              <w:pStyle w:val="TableParagraph"/>
              <w:spacing w:before="1"/>
              <w:ind w:right="90"/>
            </w:pPr>
            <w:r>
              <w:t>Laurel Ridge Education Foundation</w:t>
            </w:r>
          </w:p>
        </w:tc>
        <w:tc>
          <w:tcPr>
            <w:tcW w:w="1530" w:type="dxa"/>
          </w:tcPr>
          <w:p w14:paraId="27F0ACCF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$402,075</w:t>
            </w:r>
          </w:p>
        </w:tc>
        <w:tc>
          <w:tcPr>
            <w:tcW w:w="1440" w:type="dxa"/>
          </w:tcPr>
          <w:p w14:paraId="572258F0" w14:textId="472C91DE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$201,038</w:t>
            </w:r>
          </w:p>
        </w:tc>
        <w:tc>
          <w:tcPr>
            <w:tcW w:w="2790" w:type="dxa"/>
          </w:tcPr>
          <w:p w14:paraId="5BBAE3ED" w14:textId="77777777" w:rsidR="000B6ACF" w:rsidRPr="00133759" w:rsidRDefault="000B6ACF" w:rsidP="000B6ACF">
            <w:pPr>
              <w:pStyle w:val="TableParagraph"/>
              <w:spacing w:before="1"/>
              <w:ind w:left="106" w:right="460"/>
            </w:pPr>
            <w:r w:rsidRPr="00133759">
              <w:t>Talent Development / All Target Sectors</w:t>
            </w:r>
          </w:p>
        </w:tc>
        <w:tc>
          <w:tcPr>
            <w:tcW w:w="810" w:type="dxa"/>
          </w:tcPr>
          <w:p w14:paraId="383525E5" w14:textId="31A323BE" w:rsidR="000B6ACF" w:rsidRPr="00133759" w:rsidRDefault="000B6ACF" w:rsidP="000B6ACF">
            <w:pPr>
              <w:pStyle w:val="TableParagraph"/>
              <w:spacing w:before="1"/>
              <w:ind w:left="106" w:right="1"/>
            </w:pPr>
            <w:r>
              <w:t>2023</w:t>
            </w:r>
          </w:p>
        </w:tc>
      </w:tr>
      <w:tr w:rsidR="000B6ACF" w14:paraId="69C7535F" w14:textId="69FB91D7" w:rsidTr="00D541AB">
        <w:trPr>
          <w:trHeight w:val="880"/>
        </w:trPr>
        <w:tc>
          <w:tcPr>
            <w:tcW w:w="2585" w:type="dxa"/>
          </w:tcPr>
          <w:p w14:paraId="05DE0D1F" w14:textId="77777777" w:rsidR="000B6ACF" w:rsidRDefault="000B6ACF" w:rsidP="000B6AC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Venture Central</w:t>
            </w:r>
          </w:p>
        </w:tc>
        <w:tc>
          <w:tcPr>
            <w:tcW w:w="5040" w:type="dxa"/>
          </w:tcPr>
          <w:p w14:paraId="32AA1988" w14:textId="77777777" w:rsidR="000B6ACF" w:rsidRDefault="000B6ACF" w:rsidP="000B6ACF">
            <w:pPr>
              <w:pStyle w:val="TableParagraph"/>
              <w:spacing w:before="1"/>
              <w:ind w:right="90"/>
            </w:pPr>
            <w:r>
              <w:t>Charlottesville Regional Chamber of Commerce | City of Charlottesville, Albemarle County, UVA Economic Development</w:t>
            </w:r>
          </w:p>
        </w:tc>
        <w:tc>
          <w:tcPr>
            <w:tcW w:w="1530" w:type="dxa"/>
          </w:tcPr>
          <w:p w14:paraId="42A243E2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$300,000</w:t>
            </w:r>
          </w:p>
        </w:tc>
        <w:tc>
          <w:tcPr>
            <w:tcW w:w="1440" w:type="dxa"/>
          </w:tcPr>
          <w:p w14:paraId="661307E5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$210,000</w:t>
            </w:r>
          </w:p>
        </w:tc>
        <w:tc>
          <w:tcPr>
            <w:tcW w:w="2790" w:type="dxa"/>
          </w:tcPr>
          <w:p w14:paraId="0322D162" w14:textId="77777777" w:rsidR="000B6ACF" w:rsidRPr="00133759" w:rsidRDefault="000B6ACF" w:rsidP="000B6ACF">
            <w:pPr>
              <w:pStyle w:val="TableParagraph"/>
              <w:spacing w:before="1"/>
              <w:ind w:left="106" w:right="460"/>
            </w:pPr>
            <w:r>
              <w:t>Innovation &amp; Entrepreneurship / All Target Sectors</w:t>
            </w:r>
          </w:p>
        </w:tc>
        <w:tc>
          <w:tcPr>
            <w:tcW w:w="810" w:type="dxa"/>
          </w:tcPr>
          <w:p w14:paraId="7316C22A" w14:textId="551D1F52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2020</w:t>
            </w:r>
          </w:p>
        </w:tc>
      </w:tr>
      <w:tr w:rsidR="000252A7" w14:paraId="5F9244F5" w14:textId="77777777" w:rsidTr="00D541AB">
        <w:trPr>
          <w:trHeight w:val="880"/>
        </w:trPr>
        <w:tc>
          <w:tcPr>
            <w:tcW w:w="2585" w:type="dxa"/>
          </w:tcPr>
          <w:p w14:paraId="66C9B529" w14:textId="352B8851" w:rsidR="000252A7" w:rsidRDefault="000252A7" w:rsidP="000B6AC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Wine Industry Implementation Grant</w:t>
            </w:r>
          </w:p>
        </w:tc>
        <w:tc>
          <w:tcPr>
            <w:tcW w:w="5040" w:type="dxa"/>
          </w:tcPr>
          <w:p w14:paraId="6337DAEE" w14:textId="77777777" w:rsidR="000252A7" w:rsidRDefault="000252A7" w:rsidP="000B6ACF">
            <w:pPr>
              <w:pStyle w:val="TableParagraph"/>
              <w:spacing w:before="1"/>
              <w:ind w:right="90"/>
            </w:pPr>
          </w:p>
        </w:tc>
        <w:tc>
          <w:tcPr>
            <w:tcW w:w="1530" w:type="dxa"/>
          </w:tcPr>
          <w:p w14:paraId="70D6D205" w14:textId="543F13B0" w:rsidR="000252A7" w:rsidRDefault="0016482D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$224,125</w:t>
            </w:r>
          </w:p>
        </w:tc>
        <w:tc>
          <w:tcPr>
            <w:tcW w:w="1440" w:type="dxa"/>
          </w:tcPr>
          <w:p w14:paraId="7C4409CA" w14:textId="0BA6BD12" w:rsidR="000252A7" w:rsidRDefault="0016482D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$207,284</w:t>
            </w:r>
          </w:p>
        </w:tc>
        <w:tc>
          <w:tcPr>
            <w:tcW w:w="2790" w:type="dxa"/>
          </w:tcPr>
          <w:p w14:paraId="593893E0" w14:textId="0F2C19FC" w:rsidR="000252A7" w:rsidRDefault="00491B0A" w:rsidP="000B6ACF">
            <w:pPr>
              <w:pStyle w:val="TableParagraph"/>
              <w:spacing w:before="1"/>
              <w:ind w:left="106" w:right="460"/>
            </w:pPr>
            <w:r>
              <w:t>Grow Existing Business / Food &amp; Beverage Manufacturing</w:t>
            </w:r>
          </w:p>
        </w:tc>
        <w:tc>
          <w:tcPr>
            <w:tcW w:w="810" w:type="dxa"/>
          </w:tcPr>
          <w:p w14:paraId="6A8DDE33" w14:textId="2361AA35" w:rsidR="000252A7" w:rsidRDefault="00491B0A" w:rsidP="000B6ACF">
            <w:pPr>
              <w:pStyle w:val="TableParagraph"/>
              <w:spacing w:before="1"/>
              <w:ind w:left="106" w:right="1"/>
            </w:pPr>
            <w:r>
              <w:t>2025</w:t>
            </w:r>
          </w:p>
        </w:tc>
      </w:tr>
      <w:tr w:rsidR="000B6ACF" w14:paraId="0056BFD1" w14:textId="4B23B606" w:rsidTr="00D541AB">
        <w:trPr>
          <w:trHeight w:val="880"/>
        </w:trPr>
        <w:tc>
          <w:tcPr>
            <w:tcW w:w="2585" w:type="dxa"/>
          </w:tcPr>
          <w:p w14:paraId="1ED65B40" w14:textId="77777777" w:rsidR="000B6ACF" w:rsidRDefault="000B6ACF" w:rsidP="000B6AC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Young Entrepreneurs Resource Guide</w:t>
            </w:r>
          </w:p>
        </w:tc>
        <w:tc>
          <w:tcPr>
            <w:tcW w:w="5040" w:type="dxa"/>
          </w:tcPr>
          <w:p w14:paraId="20777AC5" w14:textId="77777777" w:rsidR="000B6ACF" w:rsidRDefault="000B6ACF" w:rsidP="000B6ACF">
            <w:pPr>
              <w:pStyle w:val="TableParagraph"/>
              <w:spacing w:before="1"/>
              <w:ind w:right="90"/>
            </w:pPr>
            <w:r>
              <w:t>Fauquier County | Counties of Orange, Culpeper, and Louisa</w:t>
            </w:r>
          </w:p>
        </w:tc>
        <w:tc>
          <w:tcPr>
            <w:tcW w:w="1530" w:type="dxa"/>
          </w:tcPr>
          <w:p w14:paraId="22ADAD36" w14:textId="77777777" w:rsidR="000B6ACF" w:rsidRDefault="000B6ACF" w:rsidP="000B6ACF">
            <w:pPr>
              <w:pStyle w:val="TableParagraph"/>
              <w:rPr>
                <w:sz w:val="24"/>
              </w:rPr>
            </w:pPr>
            <w:r w:rsidRPr="00235571">
              <w:rPr>
                <w:sz w:val="24"/>
              </w:rPr>
              <w:t>$83,500</w:t>
            </w:r>
          </w:p>
        </w:tc>
        <w:tc>
          <w:tcPr>
            <w:tcW w:w="1440" w:type="dxa"/>
          </w:tcPr>
          <w:p w14:paraId="7BDABBB1" w14:textId="77777777" w:rsidR="000B6ACF" w:rsidRDefault="000B6ACF" w:rsidP="000B6ACF">
            <w:pPr>
              <w:pStyle w:val="TableParagraph"/>
              <w:rPr>
                <w:sz w:val="24"/>
              </w:rPr>
            </w:pPr>
            <w:r w:rsidRPr="00235571">
              <w:rPr>
                <w:sz w:val="24"/>
              </w:rPr>
              <w:t>$83,500</w:t>
            </w:r>
          </w:p>
        </w:tc>
        <w:tc>
          <w:tcPr>
            <w:tcW w:w="2790" w:type="dxa"/>
          </w:tcPr>
          <w:p w14:paraId="1631675B" w14:textId="5002CC68" w:rsidR="000B6ACF" w:rsidRPr="00133759" w:rsidRDefault="000B6ACF" w:rsidP="000B6ACF">
            <w:pPr>
              <w:pStyle w:val="TableParagraph"/>
              <w:ind w:left="106" w:right="480"/>
            </w:pPr>
            <w:r>
              <w:t>Innovation &amp; Entrepreneurship / All Target Sectors</w:t>
            </w:r>
          </w:p>
        </w:tc>
        <w:tc>
          <w:tcPr>
            <w:tcW w:w="810" w:type="dxa"/>
          </w:tcPr>
          <w:p w14:paraId="340AEC42" w14:textId="79EF9B7D" w:rsidR="000B6ACF" w:rsidRDefault="000B6ACF" w:rsidP="000B6ACF">
            <w:pPr>
              <w:pStyle w:val="TableParagraph"/>
              <w:ind w:left="106" w:right="1"/>
            </w:pPr>
            <w:r>
              <w:t>2019</w:t>
            </w:r>
          </w:p>
        </w:tc>
      </w:tr>
      <w:tr w:rsidR="000B6ACF" w14:paraId="54172201" w14:textId="22165EEB" w:rsidTr="00D541AB">
        <w:trPr>
          <w:trHeight w:val="604"/>
        </w:trPr>
        <w:tc>
          <w:tcPr>
            <w:tcW w:w="2585" w:type="dxa"/>
          </w:tcPr>
          <w:p w14:paraId="1B09596B" w14:textId="77777777" w:rsidR="000B6ACF" w:rsidRDefault="000B6ACF" w:rsidP="000B6ACF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5040" w:type="dxa"/>
          </w:tcPr>
          <w:p w14:paraId="50B822F5" w14:textId="77777777" w:rsidR="000B6ACF" w:rsidRDefault="000B6ACF" w:rsidP="000B6ACF">
            <w:pPr>
              <w:pStyle w:val="TableParagraph"/>
              <w:spacing w:before="1"/>
              <w:ind w:right="90"/>
            </w:pPr>
          </w:p>
        </w:tc>
        <w:tc>
          <w:tcPr>
            <w:tcW w:w="1530" w:type="dxa"/>
          </w:tcPr>
          <w:p w14:paraId="4321E500" w14:textId="5B14B71E" w:rsidR="000B6ACF" w:rsidRPr="00355468" w:rsidRDefault="000B6ACF" w:rsidP="000B6ACF">
            <w:pPr>
              <w:pStyle w:val="TableParagraph"/>
              <w:rPr>
                <w:b/>
                <w:bCs/>
                <w:sz w:val="24"/>
              </w:rPr>
            </w:pPr>
            <w:r w:rsidRPr="00355468">
              <w:rPr>
                <w:b/>
                <w:bCs/>
                <w:sz w:val="24"/>
              </w:rPr>
              <w:t>$</w:t>
            </w:r>
            <w:r>
              <w:rPr>
                <w:b/>
                <w:bCs/>
                <w:sz w:val="24"/>
              </w:rPr>
              <w:t>11,</w:t>
            </w:r>
            <w:r w:rsidR="00A63A36">
              <w:rPr>
                <w:b/>
                <w:bCs/>
                <w:sz w:val="24"/>
              </w:rPr>
              <w:t>884,391</w:t>
            </w:r>
          </w:p>
        </w:tc>
        <w:tc>
          <w:tcPr>
            <w:tcW w:w="1440" w:type="dxa"/>
          </w:tcPr>
          <w:p w14:paraId="065AFC3B" w14:textId="1834EB0C" w:rsidR="000B6ACF" w:rsidRPr="00355468" w:rsidRDefault="000B6ACF" w:rsidP="000B6ACF">
            <w:pPr>
              <w:pStyle w:val="TableParagraph"/>
              <w:rPr>
                <w:b/>
                <w:bCs/>
                <w:sz w:val="24"/>
              </w:rPr>
            </w:pPr>
            <w:r w:rsidRPr="00355468">
              <w:rPr>
                <w:b/>
                <w:bCs/>
                <w:sz w:val="24"/>
              </w:rPr>
              <w:t>$</w:t>
            </w:r>
            <w:r w:rsidR="00D541AB">
              <w:rPr>
                <w:b/>
                <w:bCs/>
                <w:sz w:val="24"/>
              </w:rPr>
              <w:t>10,431,219</w:t>
            </w:r>
          </w:p>
        </w:tc>
        <w:tc>
          <w:tcPr>
            <w:tcW w:w="2790" w:type="dxa"/>
          </w:tcPr>
          <w:p w14:paraId="6B8B24FE" w14:textId="77777777" w:rsidR="000B6ACF" w:rsidRPr="00133759" w:rsidRDefault="000B6ACF" w:rsidP="000B6ACF">
            <w:pPr>
              <w:pStyle w:val="TableParagraph"/>
              <w:spacing w:before="1"/>
              <w:ind w:left="106" w:right="460"/>
            </w:pPr>
          </w:p>
        </w:tc>
        <w:tc>
          <w:tcPr>
            <w:tcW w:w="810" w:type="dxa"/>
          </w:tcPr>
          <w:p w14:paraId="4F442706" w14:textId="77777777" w:rsidR="000B6ACF" w:rsidRPr="00133759" w:rsidRDefault="000B6ACF" w:rsidP="000B6ACF">
            <w:pPr>
              <w:pStyle w:val="TableParagraph"/>
              <w:spacing w:before="1"/>
              <w:ind w:left="106" w:right="460"/>
            </w:pPr>
          </w:p>
        </w:tc>
      </w:tr>
    </w:tbl>
    <w:p w14:paraId="2FB29020" w14:textId="77777777" w:rsidR="00762A3B" w:rsidRDefault="00762A3B"/>
    <w:sectPr w:rsidR="00762A3B" w:rsidSect="00762A3B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4330" w14:textId="77777777" w:rsidR="00D541AB" w:rsidRDefault="00D541AB" w:rsidP="00D541AB">
      <w:r>
        <w:separator/>
      </w:r>
    </w:p>
  </w:endnote>
  <w:endnote w:type="continuationSeparator" w:id="0">
    <w:p w14:paraId="7B68F0C5" w14:textId="77777777" w:rsidR="00D541AB" w:rsidRDefault="00D541AB" w:rsidP="00D5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C8A6" w14:textId="79BB04FE" w:rsidR="00D541AB" w:rsidRDefault="00D541AB">
    <w:pPr>
      <w:pStyle w:val="Footer"/>
    </w:pPr>
    <w:r>
      <w:t>As of 4.7.2025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DB76B" w14:textId="77777777" w:rsidR="00D541AB" w:rsidRDefault="00D541AB" w:rsidP="00D541AB">
      <w:r>
        <w:separator/>
      </w:r>
    </w:p>
  </w:footnote>
  <w:footnote w:type="continuationSeparator" w:id="0">
    <w:p w14:paraId="1D7452DE" w14:textId="77777777" w:rsidR="00D541AB" w:rsidRDefault="00D541AB" w:rsidP="00D5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94"/>
    <w:rsid w:val="000252A7"/>
    <w:rsid w:val="000335C7"/>
    <w:rsid w:val="000B6ACF"/>
    <w:rsid w:val="0016482D"/>
    <w:rsid w:val="00212F9B"/>
    <w:rsid w:val="00215172"/>
    <w:rsid w:val="00232FFD"/>
    <w:rsid w:val="00244CA6"/>
    <w:rsid w:val="00297303"/>
    <w:rsid w:val="002D6E00"/>
    <w:rsid w:val="003365F2"/>
    <w:rsid w:val="003A5F2E"/>
    <w:rsid w:val="00417579"/>
    <w:rsid w:val="00426C8C"/>
    <w:rsid w:val="004276C5"/>
    <w:rsid w:val="00441FCF"/>
    <w:rsid w:val="00491B0A"/>
    <w:rsid w:val="004956ED"/>
    <w:rsid w:val="004A4DA4"/>
    <w:rsid w:val="004D109C"/>
    <w:rsid w:val="005B4199"/>
    <w:rsid w:val="005C1543"/>
    <w:rsid w:val="006D2322"/>
    <w:rsid w:val="007141F0"/>
    <w:rsid w:val="00762A3B"/>
    <w:rsid w:val="00773656"/>
    <w:rsid w:val="00826F1D"/>
    <w:rsid w:val="00837CAE"/>
    <w:rsid w:val="008724A8"/>
    <w:rsid w:val="008E0E38"/>
    <w:rsid w:val="008E5F08"/>
    <w:rsid w:val="00934DB8"/>
    <w:rsid w:val="00963EB3"/>
    <w:rsid w:val="009A2F7B"/>
    <w:rsid w:val="009A2FA0"/>
    <w:rsid w:val="009D30F6"/>
    <w:rsid w:val="00A25022"/>
    <w:rsid w:val="00A26FC3"/>
    <w:rsid w:val="00A63A36"/>
    <w:rsid w:val="00A74A55"/>
    <w:rsid w:val="00AF40FC"/>
    <w:rsid w:val="00BF6892"/>
    <w:rsid w:val="00C1615A"/>
    <w:rsid w:val="00C4369A"/>
    <w:rsid w:val="00C7456F"/>
    <w:rsid w:val="00CF13DA"/>
    <w:rsid w:val="00D23B2C"/>
    <w:rsid w:val="00D5222A"/>
    <w:rsid w:val="00D541AB"/>
    <w:rsid w:val="00DA587C"/>
    <w:rsid w:val="00ED0998"/>
    <w:rsid w:val="00F03FB9"/>
    <w:rsid w:val="00F33494"/>
    <w:rsid w:val="00F73621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3DD5"/>
  <w15:chartTrackingRefBased/>
  <w15:docId w15:val="{4CA4342F-A211-4764-BD2F-DD10CBCC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3B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A3B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5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1A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54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1AB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4bc93-6ca2-4d7c-920d-b431bde66609" xsi:nil="true"/>
    <lcf76f155ced4ddcb4097134ff3c332f xmlns="752f4eb8-4b13-4f86-97a0-5b5d3b34f1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125A2FBCA4149B867C10CD492A170" ma:contentTypeVersion="13" ma:contentTypeDescription="Create a new document." ma:contentTypeScope="" ma:versionID="9a958e552e8464d0e5416d1bda34d190">
  <xsd:schema xmlns:xsd="http://www.w3.org/2001/XMLSchema" xmlns:xs="http://www.w3.org/2001/XMLSchema" xmlns:p="http://schemas.microsoft.com/office/2006/metadata/properties" xmlns:ns2="752f4eb8-4b13-4f86-97a0-5b5d3b34f1b3" xmlns:ns3="ce14bc93-6ca2-4d7c-920d-b431bde66609" targetNamespace="http://schemas.microsoft.com/office/2006/metadata/properties" ma:root="true" ma:fieldsID="1bdb9770a6cd265b0cec3f67d7538bef" ns2:_="" ns3:_="">
    <xsd:import namespace="752f4eb8-4b13-4f86-97a0-5b5d3b34f1b3"/>
    <xsd:import namespace="ce14bc93-6ca2-4d7c-920d-b431bde6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f4eb8-4b13-4f86-97a0-5b5d3b34f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89db96-3524-4263-be64-b56e8281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4bc93-6ca2-4d7c-920d-b431bde666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2e1434-c1fc-406b-9e7e-abc3ad401aaa}" ma:internalName="TaxCatchAll" ma:showField="CatchAllData" ma:web="ce14bc93-6ca2-4d7c-920d-b431bde66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82F11-1412-4112-9413-6DC2442006B2}">
  <ds:schemaRefs>
    <ds:schemaRef ds:uri="http://schemas.microsoft.com/office/2006/metadata/properties"/>
    <ds:schemaRef ds:uri="http://schemas.microsoft.com/office/infopath/2007/PartnerControls"/>
    <ds:schemaRef ds:uri="ce14bc93-6ca2-4d7c-920d-b431bde66609"/>
    <ds:schemaRef ds:uri="752f4eb8-4b13-4f86-97a0-5b5d3b34f1b3"/>
  </ds:schemaRefs>
</ds:datastoreItem>
</file>

<file path=customXml/itemProps2.xml><?xml version="1.0" encoding="utf-8"?>
<ds:datastoreItem xmlns:ds="http://schemas.openxmlformats.org/officeDocument/2006/customXml" ds:itemID="{0BA35487-1C3F-42C7-B576-383DF3080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EC787-3125-408B-A0D2-DF95928C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f4eb8-4b13-4f86-97a0-5b5d3b34f1b3"/>
    <ds:schemaRef ds:uri="ce14bc93-6ca2-4d7c-920d-b431bde66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Taylor</dc:creator>
  <cp:keywords/>
  <dc:description/>
  <cp:lastModifiedBy>Christie Taylor</cp:lastModifiedBy>
  <cp:revision>38</cp:revision>
  <dcterms:created xsi:type="dcterms:W3CDTF">2024-06-05T15:30:00Z</dcterms:created>
  <dcterms:modified xsi:type="dcterms:W3CDTF">2025-04-07T18:05:00Z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0x0101002AE125A2FBCA4149B867C10CD492A170</vt:lpwstr>
  </property>
  <property fmtid="{D5CDD505-2E9C-101B-9397-08002B2CF9AE}" pid="3" name="MediaServiceImageTags">
    <vt:lpwstr/>
  </property>
</Properties>
</file>