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F459" w14:textId="77777777" w:rsidR="00A95ED5" w:rsidRPr="00CE7529" w:rsidRDefault="00A95ED5" w:rsidP="003E3ED1">
      <w:pPr>
        <w:pStyle w:val="BodyText"/>
      </w:pPr>
    </w:p>
    <w:p w14:paraId="66E2D30C" w14:textId="3EA2CD39" w:rsidR="00C802E1" w:rsidRPr="00A6286D" w:rsidRDefault="00C802E1" w:rsidP="00C802E1">
      <w:pPr>
        <w:spacing w:after="0" w:line="240" w:lineRule="auto"/>
        <w:ind w:left="-90"/>
        <w:jc w:val="center"/>
        <w:rPr>
          <w:b/>
        </w:rPr>
      </w:pPr>
      <w:r w:rsidRPr="00A6286D">
        <w:rPr>
          <w:b/>
        </w:rPr>
        <w:t>REGION 9 COUNCIL</w:t>
      </w:r>
      <w:r w:rsidR="00CC155F">
        <w:rPr>
          <w:b/>
        </w:rPr>
        <w:t xml:space="preserve"> MEETING</w:t>
      </w:r>
    </w:p>
    <w:p w14:paraId="26C74F99" w14:textId="2F219C3A" w:rsidR="00C802E1" w:rsidRPr="00A6286D" w:rsidRDefault="006B404A" w:rsidP="00C802E1">
      <w:pPr>
        <w:spacing w:after="0" w:line="240" w:lineRule="auto"/>
        <w:ind w:left="-90"/>
        <w:jc w:val="center"/>
        <w:rPr>
          <w:b/>
        </w:rPr>
      </w:pPr>
      <w:r>
        <w:rPr>
          <w:b/>
        </w:rPr>
        <w:t>OCTOBER 20</w:t>
      </w:r>
      <w:r w:rsidR="00C802E1" w:rsidRPr="00A6286D">
        <w:rPr>
          <w:b/>
        </w:rPr>
        <w:t>, 202</w:t>
      </w:r>
      <w:r w:rsidR="004760B4" w:rsidRPr="00A6286D">
        <w:rPr>
          <w:b/>
        </w:rPr>
        <w:t>3</w:t>
      </w:r>
    </w:p>
    <w:p w14:paraId="1612F233" w14:textId="77777777" w:rsidR="00CC155F" w:rsidRPr="00A6286D" w:rsidRDefault="00CC155F" w:rsidP="00CC155F">
      <w:pPr>
        <w:spacing w:after="0" w:line="240" w:lineRule="auto"/>
        <w:ind w:left="-90"/>
        <w:jc w:val="center"/>
        <w:rPr>
          <w:b/>
        </w:rPr>
      </w:pPr>
      <w:r w:rsidRPr="00A6286D">
        <w:rPr>
          <w:b/>
        </w:rPr>
        <w:t>9:30 am to 11:30 am</w:t>
      </w:r>
    </w:p>
    <w:p w14:paraId="39E862E3" w14:textId="5A43729D" w:rsidR="00745DD7" w:rsidRPr="00A6286D" w:rsidRDefault="006B404A" w:rsidP="00C802E1">
      <w:pPr>
        <w:spacing w:after="0" w:line="240" w:lineRule="auto"/>
        <w:ind w:left="-90"/>
        <w:jc w:val="center"/>
        <w:rPr>
          <w:b/>
        </w:rPr>
      </w:pPr>
      <w:r>
        <w:rPr>
          <w:b/>
        </w:rPr>
        <w:t xml:space="preserve">THE CENTER AT BELVEDERE, </w:t>
      </w:r>
      <w:r w:rsidR="003344BC">
        <w:rPr>
          <w:b/>
        </w:rPr>
        <w:t xml:space="preserve">Classroom A, </w:t>
      </w:r>
      <w:r>
        <w:rPr>
          <w:b/>
        </w:rPr>
        <w:t>540 Belvedere Blvd., Charlottesville, VA</w:t>
      </w:r>
    </w:p>
    <w:p w14:paraId="7852F818" w14:textId="77777777" w:rsidR="00F84979" w:rsidRDefault="00F84979" w:rsidP="00F84979">
      <w:pPr>
        <w:spacing w:after="0" w:line="240" w:lineRule="auto"/>
        <w:ind w:left="-90"/>
        <w:jc w:val="center"/>
        <w:rPr>
          <w:bCs/>
        </w:rPr>
      </w:pPr>
      <w:r>
        <w:rPr>
          <w:bCs/>
        </w:rPr>
        <w:t xml:space="preserve">Virtual meeting details were provided in the </w:t>
      </w:r>
      <w:proofErr w:type="gramStart"/>
      <w:r>
        <w:rPr>
          <w:bCs/>
        </w:rPr>
        <w:t>Agenda</w:t>
      </w:r>
      <w:proofErr w:type="gramEnd"/>
    </w:p>
    <w:p w14:paraId="3DB54CA2" w14:textId="77777777" w:rsidR="00B808F7" w:rsidRDefault="00B808F7" w:rsidP="009F3EBC">
      <w:pPr>
        <w:spacing w:after="0" w:line="240" w:lineRule="auto"/>
        <w:ind w:left="-90"/>
        <w:rPr>
          <w:b/>
        </w:rPr>
      </w:pPr>
    </w:p>
    <w:p w14:paraId="4B5803AE" w14:textId="723FDFF2" w:rsidR="00F84979" w:rsidRDefault="00F84979" w:rsidP="00F84979">
      <w:pPr>
        <w:spacing w:after="0" w:line="240" w:lineRule="auto"/>
        <w:ind w:left="-90"/>
        <w:jc w:val="center"/>
        <w:rPr>
          <w:b/>
        </w:rPr>
      </w:pPr>
      <w:r>
        <w:rPr>
          <w:b/>
        </w:rPr>
        <w:t>MINUTES</w:t>
      </w:r>
    </w:p>
    <w:p w14:paraId="04847C24" w14:textId="553B4392" w:rsidR="003A5F2E" w:rsidRPr="00B743A3" w:rsidRDefault="003A5F2E" w:rsidP="00285BF2">
      <w:pPr>
        <w:spacing w:after="0" w:line="240" w:lineRule="auto"/>
        <w:rPr>
          <w:b/>
          <w:color w:val="FF0000"/>
        </w:rPr>
      </w:pPr>
    </w:p>
    <w:p w14:paraId="2B23CB20" w14:textId="51A0E19D" w:rsidR="009D2B51" w:rsidRDefault="009D2B51" w:rsidP="00E46649">
      <w:pPr>
        <w:spacing w:after="0" w:line="240" w:lineRule="auto"/>
        <w:ind w:left="-90" w:right="432"/>
      </w:pPr>
      <w:r>
        <w:rPr>
          <w:b/>
        </w:rPr>
        <w:t xml:space="preserve">Attending in-person: </w:t>
      </w:r>
      <w:r>
        <w:t xml:space="preserve">Ethan Dunstan, UVA Community Credit Union (Chair); Jim Cheng, CAV Angels (Vice Chair) Francoise Seillier-Moiseiwitsch, Revalation Vineyards (Treasurer/Secretary); Rob Archer, Codebase Coworking; Kim Blosser, Laurel Ridge Community College; </w:t>
      </w:r>
      <w:r>
        <w:rPr>
          <w:rFonts w:cstheme="minorHAnsi"/>
        </w:rPr>
        <w:t xml:space="preserve">Roque Castro, Elysium LD Technology, Inc.; </w:t>
      </w:r>
      <w:r>
        <w:t>Tom Click, Patriot Industries; Bob Coiner, Town of Gordonsville; Brian Cole, LexisNexis Reed Tech; Christine Jacobs, Thomas Jefferson Planning District Commission; Pace Lochte, UVA Economic Development; Patrick Mauney, Rappahannock-Rapidan Regional Commission; Brandon Payne, Ruckersville Self Storage; Jean Runyon, Piedmont Virginia Community College; Andy Wade, Louisa County; Jonathon Weakley, Madison County; Tina Weaver, Papa Weaver’s Pork, Inc.</w:t>
      </w:r>
    </w:p>
    <w:p w14:paraId="370371B8" w14:textId="77777777" w:rsidR="00E46649" w:rsidRDefault="00E46649" w:rsidP="00E46649">
      <w:pPr>
        <w:spacing w:after="0" w:line="240" w:lineRule="auto"/>
        <w:ind w:left="-90" w:right="432"/>
        <w:rPr>
          <w:b/>
        </w:rPr>
      </w:pPr>
    </w:p>
    <w:p w14:paraId="6FFE44D1" w14:textId="503FB4AF" w:rsidR="009D2B51" w:rsidRDefault="009D2B51" w:rsidP="00E46649">
      <w:pPr>
        <w:spacing w:after="0" w:line="240" w:lineRule="auto"/>
        <w:ind w:left="-90" w:right="432"/>
      </w:pPr>
      <w:r>
        <w:rPr>
          <w:b/>
        </w:rPr>
        <w:t>Attending virtually*:</w:t>
      </w:r>
      <w:r>
        <w:t xml:space="preserve"> Kenny Allison, The Coleman Group;</w:t>
      </w:r>
      <w:r w:rsidRPr="009D2B51">
        <w:rPr>
          <w:bCs/>
        </w:rPr>
        <w:t xml:space="preserve"> </w:t>
      </w:r>
      <w:r>
        <w:rPr>
          <w:bCs/>
        </w:rPr>
        <w:t xml:space="preserve">Ray Knott, </w:t>
      </w:r>
      <w:r>
        <w:t>Atlantic Union Bank</w:t>
      </w:r>
    </w:p>
    <w:p w14:paraId="03E5216A" w14:textId="77777777" w:rsidR="00E46649" w:rsidRDefault="00E46649" w:rsidP="00E46649">
      <w:pPr>
        <w:spacing w:after="0" w:line="240" w:lineRule="auto"/>
        <w:ind w:left="-90" w:right="432"/>
        <w:rPr>
          <w:b/>
          <w:bCs/>
        </w:rPr>
      </w:pPr>
    </w:p>
    <w:p w14:paraId="17344FA3" w14:textId="065D906A" w:rsidR="009D2B51" w:rsidRDefault="009D2B51" w:rsidP="00E46649">
      <w:pPr>
        <w:spacing w:after="0" w:line="240" w:lineRule="auto"/>
        <w:ind w:left="-90" w:right="432"/>
      </w:pPr>
      <w:r>
        <w:rPr>
          <w:b/>
          <w:bCs/>
        </w:rPr>
        <w:t>Absent:</w:t>
      </w:r>
      <w:r>
        <w:t xml:space="preserve"> Gizelle Curtis, Dominion Energy; Christian Goodwin, Louisa County</w:t>
      </w:r>
      <w:r w:rsidR="002C23D6">
        <w:t>;</w:t>
      </w:r>
      <w:r w:rsidR="002C23D6" w:rsidRPr="002C23D6">
        <w:t xml:space="preserve"> </w:t>
      </w:r>
      <w:r w:rsidR="002C23D6">
        <w:t>Tony O’Brien, Fluvanna County; Paige Read, Town of Culpeper</w:t>
      </w:r>
    </w:p>
    <w:p w14:paraId="09B48232" w14:textId="77777777" w:rsidR="00E46649" w:rsidRDefault="00E46649" w:rsidP="00E46649">
      <w:pPr>
        <w:spacing w:after="0" w:line="240" w:lineRule="auto"/>
        <w:ind w:left="-90" w:right="432"/>
        <w:rPr>
          <w:b/>
          <w:bCs/>
        </w:rPr>
      </w:pPr>
    </w:p>
    <w:p w14:paraId="4CDFDEDB" w14:textId="083F9144" w:rsidR="009D2B51" w:rsidRDefault="009D2B51" w:rsidP="00E46649">
      <w:pPr>
        <w:spacing w:after="0" w:line="240" w:lineRule="auto"/>
        <w:ind w:left="-90" w:right="432"/>
      </w:pPr>
      <w:r>
        <w:rPr>
          <w:b/>
          <w:bCs/>
        </w:rPr>
        <w:t>Staff:</w:t>
      </w:r>
      <w:r>
        <w:t xml:space="preserve"> Helen Cauthen, Shannon Holland, Christie Taylor</w:t>
      </w:r>
    </w:p>
    <w:p w14:paraId="5418C5DC" w14:textId="77777777" w:rsidR="00E46649" w:rsidRDefault="00E46649" w:rsidP="00E46649">
      <w:pPr>
        <w:spacing w:after="0" w:line="240" w:lineRule="auto"/>
        <w:ind w:left="-86" w:right="432"/>
        <w:rPr>
          <w:b/>
          <w:bCs/>
        </w:rPr>
      </w:pPr>
    </w:p>
    <w:p w14:paraId="43754BB4" w14:textId="6CF37D3F" w:rsidR="009D2B51" w:rsidRDefault="009D2B51" w:rsidP="00E46649">
      <w:pPr>
        <w:spacing w:after="0" w:line="240" w:lineRule="auto"/>
        <w:ind w:left="-86" w:right="432"/>
        <w:rPr>
          <w:b/>
          <w:bCs/>
        </w:rPr>
      </w:pPr>
      <w:r>
        <w:rPr>
          <w:b/>
          <w:bCs/>
        </w:rPr>
        <w:t>Guests:</w:t>
      </w:r>
    </w:p>
    <w:p w14:paraId="40EF14B3" w14:textId="1B325F1E" w:rsidR="009D2B51" w:rsidRDefault="009D2B51" w:rsidP="00E46649">
      <w:pPr>
        <w:spacing w:after="0" w:line="240" w:lineRule="auto"/>
        <w:ind w:left="-86" w:right="432"/>
      </w:pPr>
      <w:r>
        <w:t xml:space="preserve">In person: </w:t>
      </w:r>
      <w:r w:rsidR="00171DF5">
        <w:t xml:space="preserve">Stephen Davis, CIC; </w:t>
      </w:r>
      <w:r>
        <w:t>Joseph Dennie, DHCD; Maureen Kell</w:t>
      </w:r>
      <w:r w:rsidR="00171DF5">
        <w:t>e</w:t>
      </w:r>
      <w:r>
        <w:t>y</w:t>
      </w:r>
      <w:r w:rsidR="00171DF5">
        <w:t xml:space="preserve">, </w:t>
      </w:r>
      <w:r w:rsidR="002C23D6">
        <w:t>Nelson County</w:t>
      </w:r>
      <w:r w:rsidR="00171DF5">
        <w:t xml:space="preserve">; Rahul Keshap, Venture Central; Sanda McCutcheon, </w:t>
      </w:r>
      <w:r w:rsidR="002C23D6">
        <w:t>Venture Central</w:t>
      </w:r>
    </w:p>
    <w:p w14:paraId="247BC377" w14:textId="246A4BB3" w:rsidR="003A5F2E" w:rsidRDefault="009D2B51" w:rsidP="002C23D6">
      <w:pPr>
        <w:spacing w:after="0" w:line="240" w:lineRule="auto"/>
        <w:ind w:left="-86" w:right="432"/>
        <w:rPr>
          <w:b/>
        </w:rPr>
      </w:pPr>
      <w:r>
        <w:t xml:space="preserve">Virtual: Cody Anderson, DHCD; </w:t>
      </w:r>
      <w:r w:rsidR="00171DF5">
        <w:t xml:space="preserve">Tracey Gardner, Madison County; Rebecca Haydock, CV SBDC; </w:t>
      </w:r>
      <w:r>
        <w:t>JT Newberry</w:t>
      </w:r>
      <w:r w:rsidR="00171DF5">
        <w:t>, Albemarle County;</w:t>
      </w:r>
      <w:r w:rsidR="002C23D6">
        <w:t xml:space="preserve">; </w:t>
      </w:r>
      <w:r w:rsidR="00171DF5" w:rsidRPr="006430D6">
        <w:t xml:space="preserve">Julie </w:t>
      </w:r>
      <w:r w:rsidR="002C23D6" w:rsidRPr="006430D6">
        <w:t>Perry, Orange County</w:t>
      </w:r>
      <w:r w:rsidR="006430D6">
        <w:t xml:space="preserve">; </w:t>
      </w:r>
      <w:r w:rsidR="006430D6">
        <w:t xml:space="preserve">Jennifer </w:t>
      </w:r>
      <w:proofErr w:type="spellStart"/>
      <w:r w:rsidR="006430D6">
        <w:t>Schmack</w:t>
      </w:r>
      <w:proofErr w:type="spellEnd"/>
      <w:r w:rsidR="006430D6">
        <w:t>, Fluvanna County</w:t>
      </w:r>
    </w:p>
    <w:p w14:paraId="49510691" w14:textId="77777777" w:rsidR="002C23D6" w:rsidRPr="00A6286D" w:rsidRDefault="002C23D6" w:rsidP="006430D6">
      <w:pPr>
        <w:spacing w:after="0" w:line="240" w:lineRule="auto"/>
        <w:ind w:left="-86" w:right="432"/>
        <w:rPr>
          <w:b/>
        </w:rPr>
      </w:pPr>
    </w:p>
    <w:p w14:paraId="34DC19B7" w14:textId="77777777" w:rsidR="00D41461" w:rsidRDefault="00C802E1" w:rsidP="00E46649">
      <w:pPr>
        <w:pStyle w:val="ListParagraph"/>
        <w:numPr>
          <w:ilvl w:val="0"/>
          <w:numId w:val="1"/>
        </w:numPr>
        <w:tabs>
          <w:tab w:val="right" w:pos="9810"/>
        </w:tabs>
        <w:spacing w:after="0" w:line="240" w:lineRule="auto"/>
        <w:rPr>
          <w:b/>
        </w:rPr>
      </w:pPr>
      <w:r w:rsidRPr="00A6286D">
        <w:rPr>
          <w:b/>
        </w:rPr>
        <w:t>Welcome</w:t>
      </w:r>
    </w:p>
    <w:p w14:paraId="013677E9" w14:textId="77777777" w:rsidR="00D41461" w:rsidRDefault="00171DF5" w:rsidP="00E46649">
      <w:pPr>
        <w:pStyle w:val="ListParagraph"/>
        <w:tabs>
          <w:tab w:val="right" w:pos="9810"/>
        </w:tabs>
        <w:spacing w:after="0" w:line="240" w:lineRule="auto"/>
        <w:ind w:left="630"/>
        <w:rPr>
          <w:bCs/>
        </w:rPr>
      </w:pPr>
      <w:r w:rsidRPr="00D41461">
        <w:rPr>
          <w:bCs/>
        </w:rPr>
        <w:t>Ethan Dunstan called the meeting to order at 9:33 a.m.</w:t>
      </w:r>
    </w:p>
    <w:p w14:paraId="7C45B067" w14:textId="77777777" w:rsidR="00D41461" w:rsidRDefault="00D41461" w:rsidP="00E46649">
      <w:pPr>
        <w:pStyle w:val="ListParagraph"/>
        <w:tabs>
          <w:tab w:val="right" w:pos="9810"/>
        </w:tabs>
        <w:spacing w:after="0" w:line="240" w:lineRule="auto"/>
        <w:ind w:left="630"/>
        <w:rPr>
          <w:bCs/>
        </w:rPr>
      </w:pPr>
    </w:p>
    <w:p w14:paraId="6B60068B" w14:textId="256CC6C4" w:rsidR="00A751A2" w:rsidRPr="00D41461" w:rsidRDefault="00D41461" w:rsidP="00E46649">
      <w:pPr>
        <w:pStyle w:val="ListParagraph"/>
        <w:tabs>
          <w:tab w:val="right" w:pos="9810"/>
        </w:tabs>
        <w:spacing w:after="0" w:line="240" w:lineRule="auto"/>
        <w:ind w:left="630"/>
        <w:rPr>
          <w:b/>
        </w:rPr>
      </w:pPr>
      <w:r w:rsidRPr="00D41461">
        <w:rPr>
          <w:bCs/>
        </w:rPr>
        <w:t>Ethan Dunstan welcomed</w:t>
      </w:r>
      <w:r w:rsidR="00A751A2" w:rsidRPr="00D41461">
        <w:rPr>
          <w:bCs/>
        </w:rPr>
        <w:t xml:space="preserve"> Bob </w:t>
      </w:r>
      <w:r w:rsidR="009F7F49" w:rsidRPr="00D41461">
        <w:rPr>
          <w:bCs/>
        </w:rPr>
        <w:t>Coiner</w:t>
      </w:r>
      <w:r w:rsidR="00A751A2" w:rsidRPr="00D41461">
        <w:rPr>
          <w:bCs/>
        </w:rPr>
        <w:t xml:space="preserve"> as the new Council Member appointed by Rappahannock Rapidan Regional Commission to complete the term of Jim Crozier. </w:t>
      </w:r>
      <w:r w:rsidR="002C23D6">
        <w:rPr>
          <w:bCs/>
        </w:rPr>
        <w:t>He welcomed Tina Weaver, Brandon Payne, and Roque Castro to their first in-person meeting.</w:t>
      </w:r>
    </w:p>
    <w:p w14:paraId="4C54F605" w14:textId="77777777" w:rsidR="00D41461" w:rsidRPr="00D41461" w:rsidRDefault="00D41461" w:rsidP="00E46649">
      <w:pPr>
        <w:pStyle w:val="ListParagraph"/>
        <w:tabs>
          <w:tab w:val="right" w:pos="9810"/>
        </w:tabs>
        <w:spacing w:after="0" w:line="240" w:lineRule="auto"/>
        <w:ind w:left="270"/>
        <w:rPr>
          <w:b/>
          <w:color w:val="FF0000"/>
        </w:rPr>
      </w:pPr>
    </w:p>
    <w:p w14:paraId="06EFB36D" w14:textId="77777777" w:rsidR="00D41461" w:rsidRDefault="00C802E1" w:rsidP="00E46649">
      <w:pPr>
        <w:pStyle w:val="ListParagraph"/>
        <w:numPr>
          <w:ilvl w:val="0"/>
          <w:numId w:val="1"/>
        </w:numPr>
        <w:tabs>
          <w:tab w:val="right" w:pos="9810"/>
        </w:tabs>
        <w:spacing w:after="0" w:line="240" w:lineRule="auto"/>
        <w:ind w:right="-360"/>
        <w:rPr>
          <w:b/>
        </w:rPr>
      </w:pPr>
      <w:r w:rsidRPr="00A6286D">
        <w:rPr>
          <w:b/>
        </w:rPr>
        <w:t>Roll Call</w:t>
      </w:r>
    </w:p>
    <w:p w14:paraId="0E1E264A" w14:textId="469616A6" w:rsidR="00B743A3" w:rsidRDefault="00D41461" w:rsidP="00E46649">
      <w:pPr>
        <w:pStyle w:val="ListParagraph"/>
        <w:tabs>
          <w:tab w:val="right" w:pos="9810"/>
        </w:tabs>
        <w:spacing w:after="0" w:line="240" w:lineRule="auto"/>
        <w:ind w:left="630" w:right="-360"/>
        <w:rPr>
          <w:bCs/>
        </w:rPr>
      </w:pPr>
      <w:r w:rsidRPr="00D41461">
        <w:rPr>
          <w:bCs/>
        </w:rPr>
        <w:t xml:space="preserve">A roll call was performed. A quorum was established, as noted above. </w:t>
      </w:r>
    </w:p>
    <w:p w14:paraId="3C4663D0" w14:textId="77777777" w:rsidR="00D41461" w:rsidRPr="00D41461" w:rsidRDefault="00D41461" w:rsidP="00E46649">
      <w:pPr>
        <w:pStyle w:val="ListParagraph"/>
        <w:tabs>
          <w:tab w:val="right" w:pos="9810"/>
        </w:tabs>
        <w:spacing w:after="0" w:line="240" w:lineRule="auto"/>
        <w:ind w:left="630" w:right="-360"/>
        <w:rPr>
          <w:b/>
        </w:rPr>
      </w:pPr>
    </w:p>
    <w:p w14:paraId="516ACF93" w14:textId="77777777" w:rsidR="00D41461" w:rsidRDefault="00C802E1" w:rsidP="00E46649">
      <w:pPr>
        <w:pStyle w:val="ListParagraph"/>
        <w:numPr>
          <w:ilvl w:val="0"/>
          <w:numId w:val="1"/>
        </w:numPr>
        <w:tabs>
          <w:tab w:val="right" w:pos="9810"/>
        </w:tabs>
        <w:spacing w:after="0" w:line="240" w:lineRule="auto"/>
        <w:ind w:right="-360"/>
        <w:rPr>
          <w:b/>
        </w:rPr>
      </w:pPr>
      <w:r w:rsidRPr="00972F8D">
        <w:rPr>
          <w:b/>
        </w:rPr>
        <w:t>Public Comment</w:t>
      </w:r>
    </w:p>
    <w:p w14:paraId="46A39480" w14:textId="45BBD1C2" w:rsidR="00D41461" w:rsidRPr="00D41461" w:rsidRDefault="00D41461" w:rsidP="00E46649">
      <w:pPr>
        <w:pStyle w:val="ListParagraph"/>
        <w:tabs>
          <w:tab w:val="right" w:pos="9810"/>
        </w:tabs>
        <w:spacing w:after="0" w:line="240" w:lineRule="auto"/>
        <w:ind w:left="630" w:right="-360"/>
        <w:rPr>
          <w:b/>
        </w:rPr>
      </w:pPr>
      <w:r>
        <w:t>Opportunities for public comment were made available for the meeting, however, no comments were received.</w:t>
      </w:r>
    </w:p>
    <w:p w14:paraId="31346A0B" w14:textId="77777777" w:rsidR="00633B0D" w:rsidRPr="00633B0D" w:rsidRDefault="00633B0D" w:rsidP="00E46649">
      <w:pPr>
        <w:pStyle w:val="ListParagraph"/>
        <w:tabs>
          <w:tab w:val="left" w:pos="7200"/>
          <w:tab w:val="right" w:pos="9810"/>
        </w:tabs>
        <w:spacing w:after="0" w:line="240" w:lineRule="auto"/>
        <w:ind w:left="630" w:right="-360"/>
        <w:rPr>
          <w:b/>
          <w:color w:val="FF0000"/>
        </w:rPr>
      </w:pPr>
    </w:p>
    <w:p w14:paraId="0B58BEE1" w14:textId="641376DA" w:rsidR="00C802E1" w:rsidRDefault="00C802E1" w:rsidP="00E46649">
      <w:pPr>
        <w:pStyle w:val="ListParagraph"/>
        <w:numPr>
          <w:ilvl w:val="0"/>
          <w:numId w:val="1"/>
        </w:numPr>
        <w:tabs>
          <w:tab w:val="right" w:pos="9810"/>
        </w:tabs>
        <w:spacing w:after="0" w:line="240" w:lineRule="auto"/>
        <w:ind w:right="-360"/>
        <w:rPr>
          <w:b/>
        </w:rPr>
      </w:pPr>
      <w:r w:rsidRPr="00A6286D">
        <w:rPr>
          <w:b/>
        </w:rPr>
        <w:t>Approve Council Business – Action Item</w:t>
      </w:r>
      <w:r w:rsidRPr="00A6286D">
        <w:rPr>
          <w:b/>
        </w:rPr>
        <w:tab/>
      </w:r>
    </w:p>
    <w:p w14:paraId="29F1FE06" w14:textId="306F16F2" w:rsidR="00D41461" w:rsidRDefault="00D41461" w:rsidP="00E46649">
      <w:pPr>
        <w:pStyle w:val="ListParagraph"/>
        <w:tabs>
          <w:tab w:val="left" w:pos="7200"/>
        </w:tabs>
        <w:spacing w:after="0" w:line="240" w:lineRule="auto"/>
        <w:ind w:left="630" w:right="432"/>
        <w:rPr>
          <w:b/>
          <w:color w:val="FF0000"/>
        </w:rPr>
      </w:pPr>
      <w:r>
        <w:rPr>
          <w:bCs/>
        </w:rPr>
        <w:lastRenderedPageBreak/>
        <w:t>Ethan Dunstan</w:t>
      </w:r>
      <w:r>
        <w:rPr>
          <w:b/>
        </w:rPr>
        <w:t xml:space="preserve"> </w:t>
      </w:r>
      <w:r>
        <w:rPr>
          <w:bCs/>
        </w:rPr>
        <w:t xml:space="preserve">noted that the five business items listed on the agenda had been grouped together with the intention that the Council would discuss and act with one vote unless a motion was made to remove any item from the discussion. No such motion was made. </w:t>
      </w:r>
    </w:p>
    <w:p w14:paraId="589C4DC0" w14:textId="77777777" w:rsidR="00C47B39" w:rsidRDefault="00C47B39" w:rsidP="00E46649">
      <w:pPr>
        <w:pStyle w:val="ListParagraph"/>
        <w:tabs>
          <w:tab w:val="left" w:pos="7200"/>
        </w:tabs>
        <w:spacing w:after="0" w:line="240" w:lineRule="auto"/>
        <w:ind w:left="630"/>
        <w:rPr>
          <w:b/>
          <w:color w:val="FF0000"/>
        </w:rPr>
      </w:pPr>
    </w:p>
    <w:p w14:paraId="669F766B" w14:textId="5A89890F" w:rsidR="00C802E1" w:rsidRDefault="00C802E1" w:rsidP="00E46649">
      <w:pPr>
        <w:pStyle w:val="ListParagraph"/>
        <w:numPr>
          <w:ilvl w:val="1"/>
          <w:numId w:val="1"/>
        </w:numPr>
        <w:tabs>
          <w:tab w:val="left" w:pos="7200"/>
          <w:tab w:val="right" w:pos="9810"/>
        </w:tabs>
        <w:spacing w:after="0" w:line="240" w:lineRule="auto"/>
        <w:ind w:right="-360"/>
      </w:pPr>
      <w:r w:rsidRPr="00DB11E7">
        <w:t>Meeting Minutes</w:t>
      </w:r>
      <w:r w:rsidR="009D3970" w:rsidRPr="00DB11E7">
        <w:t xml:space="preserve">, </w:t>
      </w:r>
      <w:r w:rsidR="00D41461">
        <w:t>August 8</w:t>
      </w:r>
      <w:r w:rsidR="001B7ECB" w:rsidRPr="00DB11E7">
        <w:t>, 2023</w:t>
      </w:r>
    </w:p>
    <w:p w14:paraId="326F8F1A" w14:textId="5FCE87EA" w:rsidR="00972F8D" w:rsidRPr="0002360D" w:rsidRDefault="00D41461" w:rsidP="00E46649">
      <w:pPr>
        <w:pStyle w:val="ListParagraph"/>
        <w:tabs>
          <w:tab w:val="left" w:pos="7200"/>
        </w:tabs>
        <w:spacing w:after="0" w:line="240" w:lineRule="auto"/>
        <w:ind w:left="630"/>
      </w:pPr>
      <w:r w:rsidRPr="0002360D">
        <w:t xml:space="preserve">Ethan Dunstan noted </w:t>
      </w:r>
      <w:r w:rsidR="00594815">
        <w:t>a</w:t>
      </w:r>
      <w:r w:rsidR="00FE64A3" w:rsidRPr="0002360D">
        <w:t xml:space="preserve"> correction, the meeting minutes </w:t>
      </w:r>
      <w:r w:rsidR="0002360D" w:rsidRPr="0002360D">
        <w:t>for approval</w:t>
      </w:r>
      <w:r w:rsidR="00030995" w:rsidRPr="0002360D">
        <w:t xml:space="preserve"> </w:t>
      </w:r>
      <w:r w:rsidR="00434E18">
        <w:t>were</w:t>
      </w:r>
      <w:r w:rsidR="00030995" w:rsidRPr="0002360D">
        <w:t xml:space="preserve"> </w:t>
      </w:r>
      <w:r w:rsidR="00FE64A3" w:rsidRPr="0002360D">
        <w:t xml:space="preserve">for August 8, </w:t>
      </w:r>
      <w:r w:rsidR="0002360D" w:rsidRPr="0002360D">
        <w:t>2023,</w:t>
      </w:r>
      <w:r w:rsidR="00FE64A3" w:rsidRPr="0002360D">
        <w:t xml:space="preserve"> </w:t>
      </w:r>
      <w:r w:rsidR="00030995" w:rsidRPr="0002360D">
        <w:t>and not June as noted on the agenda.</w:t>
      </w:r>
      <w:r w:rsidR="00FE64A3" w:rsidRPr="0002360D">
        <w:t xml:space="preserve"> </w:t>
      </w:r>
      <w:r w:rsidR="0002360D" w:rsidRPr="0002360D">
        <w:t xml:space="preserve">There was no discussion about the minutes. </w:t>
      </w:r>
    </w:p>
    <w:p w14:paraId="7C827AC6" w14:textId="77777777" w:rsidR="00942130" w:rsidRPr="00972F8D" w:rsidRDefault="00942130" w:rsidP="00E46649">
      <w:pPr>
        <w:pStyle w:val="ListParagraph"/>
        <w:tabs>
          <w:tab w:val="left" w:pos="7200"/>
          <w:tab w:val="right" w:pos="9810"/>
        </w:tabs>
        <w:spacing w:after="0" w:line="240" w:lineRule="auto"/>
        <w:ind w:left="1350" w:right="-360"/>
        <w:rPr>
          <w:color w:val="FF0000"/>
        </w:rPr>
      </w:pPr>
    </w:p>
    <w:p w14:paraId="1AC0CB6C" w14:textId="7D37F0BF" w:rsidR="00C802E1" w:rsidRDefault="00C802E1" w:rsidP="00E46649">
      <w:pPr>
        <w:pStyle w:val="ListParagraph"/>
        <w:numPr>
          <w:ilvl w:val="1"/>
          <w:numId w:val="1"/>
        </w:numPr>
        <w:tabs>
          <w:tab w:val="left" w:pos="7200"/>
          <w:tab w:val="right" w:pos="9810"/>
        </w:tabs>
        <w:spacing w:after="0" w:line="240" w:lineRule="auto"/>
        <w:ind w:right="-360"/>
      </w:pPr>
      <w:r w:rsidRPr="00DB11E7">
        <w:t>Treasurer’s Report</w:t>
      </w:r>
      <w:r w:rsidR="009D3970" w:rsidRPr="00DB11E7">
        <w:t xml:space="preserve"> </w:t>
      </w:r>
      <w:r w:rsidR="001112BE" w:rsidRPr="00DB11E7">
        <w:t>–</w:t>
      </w:r>
      <w:r w:rsidR="009D3970" w:rsidRPr="00DB11E7">
        <w:t xml:space="preserve"> </w:t>
      </w:r>
      <w:r w:rsidRPr="00DB11E7">
        <w:t>Financials</w:t>
      </w:r>
      <w:r w:rsidR="00802334" w:rsidRPr="00DB11E7">
        <w:t xml:space="preserve"> </w:t>
      </w:r>
    </w:p>
    <w:p w14:paraId="437FE957" w14:textId="6EA6489B" w:rsidR="001A14F0" w:rsidRDefault="005B030E" w:rsidP="00E46649">
      <w:pPr>
        <w:pStyle w:val="ListParagraph"/>
        <w:tabs>
          <w:tab w:val="left" w:pos="7200"/>
          <w:tab w:val="right" w:pos="9810"/>
        </w:tabs>
        <w:spacing w:after="0" w:line="240" w:lineRule="auto"/>
        <w:ind w:left="630" w:right="-360"/>
      </w:pPr>
      <w:r w:rsidRPr="00F5531D">
        <w:t>Francoise Seillier-Moiseiwitsch gave the financial report</w:t>
      </w:r>
      <w:r w:rsidR="00DE5443" w:rsidRPr="00F5531D">
        <w:t>, beginning with</w:t>
      </w:r>
      <w:r w:rsidR="009829A2" w:rsidRPr="00F5531D">
        <w:t xml:space="preserve"> the Statement</w:t>
      </w:r>
      <w:r w:rsidR="00A402F0" w:rsidRPr="00F5531D">
        <w:t xml:space="preserve"> of Financial Position. </w:t>
      </w:r>
      <w:r w:rsidR="009829A2" w:rsidRPr="00F5531D">
        <w:t>Through August 2023</w:t>
      </w:r>
      <w:r w:rsidR="008908B7" w:rsidRPr="00F5531D">
        <w:t>,</w:t>
      </w:r>
      <w:r w:rsidR="009829A2" w:rsidRPr="00F5531D">
        <w:t xml:space="preserve"> </w:t>
      </w:r>
      <w:r w:rsidR="00A402F0" w:rsidRPr="00F5531D">
        <w:t xml:space="preserve">Total Assets are $133,991.17 </w:t>
      </w:r>
      <w:r w:rsidR="003F0DC4" w:rsidRPr="00F5531D">
        <w:t>including</w:t>
      </w:r>
      <w:r w:rsidR="00A402F0" w:rsidRPr="00F5531D">
        <w:t xml:space="preserve"> $108,200.27 in Accounts Receivable. The Operating Account </w:t>
      </w:r>
      <w:r w:rsidR="003F0DC4" w:rsidRPr="00F5531D">
        <w:t xml:space="preserve">balance is </w:t>
      </w:r>
      <w:r w:rsidR="00A6571E" w:rsidRPr="00F5531D">
        <w:t>higher</w:t>
      </w:r>
      <w:r w:rsidR="003F0DC4" w:rsidRPr="00F5531D">
        <w:t xml:space="preserve"> than usual at </w:t>
      </w:r>
      <w:r w:rsidR="00A402F0" w:rsidRPr="00F5531D">
        <w:t>$18,026.65</w:t>
      </w:r>
      <w:r w:rsidR="003F0DC4" w:rsidRPr="00F5531D">
        <w:t xml:space="preserve"> </w:t>
      </w:r>
      <w:r w:rsidR="00E46649">
        <w:t>due to</w:t>
      </w:r>
      <w:r w:rsidR="003F0DC4" w:rsidRPr="00F5531D">
        <w:t xml:space="preserve"> pending reimbursement.</w:t>
      </w:r>
      <w:r w:rsidR="00A402F0" w:rsidRPr="00F5531D">
        <w:t xml:space="preserve"> </w:t>
      </w:r>
      <w:r w:rsidR="001A14F0" w:rsidRPr="00F5531D">
        <w:t xml:space="preserve">The budget has been spent down </w:t>
      </w:r>
      <w:r w:rsidR="002C23D6">
        <w:t>by</w:t>
      </w:r>
      <w:r w:rsidR="002C23D6" w:rsidRPr="00F5531D">
        <w:t xml:space="preserve"> </w:t>
      </w:r>
      <w:r w:rsidR="001A14F0" w:rsidRPr="00F5531D">
        <w:t>22.62 % which is in</w:t>
      </w:r>
      <w:r w:rsidR="00E8145F" w:rsidRPr="00F5531D">
        <w:t>-</w:t>
      </w:r>
      <w:r w:rsidR="001A14F0" w:rsidRPr="00F5531D">
        <w:t xml:space="preserve">line for 3 months of spending. </w:t>
      </w:r>
      <w:r w:rsidR="006726CB" w:rsidRPr="00F5531D">
        <w:t xml:space="preserve">Accelerating </w:t>
      </w:r>
      <w:r w:rsidR="001A14F0" w:rsidRPr="00F5531D">
        <w:t>Sites and Venture Central</w:t>
      </w:r>
      <w:r w:rsidR="008F2A61" w:rsidRPr="00F5531D">
        <w:t xml:space="preserve"> </w:t>
      </w:r>
      <w:r w:rsidR="002C23D6">
        <w:t>projects should</w:t>
      </w:r>
      <w:r w:rsidR="002C23D6" w:rsidRPr="00F5531D">
        <w:t xml:space="preserve"> </w:t>
      </w:r>
      <w:r w:rsidR="008F2A61" w:rsidRPr="00F5531D">
        <w:t xml:space="preserve">be closing out by the end of the year. </w:t>
      </w:r>
    </w:p>
    <w:p w14:paraId="1242F554" w14:textId="77777777" w:rsidR="00E46649" w:rsidRPr="00F5531D" w:rsidRDefault="00E46649" w:rsidP="00E46649">
      <w:pPr>
        <w:pStyle w:val="ListParagraph"/>
        <w:tabs>
          <w:tab w:val="left" w:pos="7200"/>
          <w:tab w:val="right" w:pos="9810"/>
        </w:tabs>
        <w:spacing w:after="0" w:line="240" w:lineRule="auto"/>
        <w:ind w:left="630" w:right="-360"/>
      </w:pPr>
    </w:p>
    <w:p w14:paraId="0D6E4036" w14:textId="77777777" w:rsidR="00036DBB" w:rsidRPr="00A402F0" w:rsidRDefault="00036DBB" w:rsidP="00E46649">
      <w:pPr>
        <w:pStyle w:val="ListParagraph"/>
        <w:numPr>
          <w:ilvl w:val="1"/>
          <w:numId w:val="1"/>
        </w:numPr>
        <w:tabs>
          <w:tab w:val="left" w:pos="7200"/>
          <w:tab w:val="right" w:pos="9810"/>
        </w:tabs>
        <w:spacing w:after="0" w:line="240" w:lineRule="auto"/>
        <w:ind w:right="-360"/>
      </w:pPr>
      <w:r w:rsidRPr="00A402F0">
        <w:t xml:space="preserve">Memo: Request for Approval of Contracts for Signature: </w:t>
      </w:r>
    </w:p>
    <w:p w14:paraId="76AC57CF" w14:textId="77777777" w:rsidR="00036DBB" w:rsidRPr="00A402F0" w:rsidRDefault="00036DBB" w:rsidP="00E46649">
      <w:pPr>
        <w:pStyle w:val="ListParagraph"/>
        <w:numPr>
          <w:ilvl w:val="2"/>
          <w:numId w:val="1"/>
        </w:numPr>
        <w:tabs>
          <w:tab w:val="left" w:pos="7200"/>
          <w:tab w:val="right" w:pos="9810"/>
        </w:tabs>
        <w:spacing w:after="0" w:line="240" w:lineRule="auto"/>
        <w:ind w:right="-360"/>
      </w:pPr>
      <w:r w:rsidRPr="00A402F0">
        <w:t>FY 2024 Capacity Building Contract</w:t>
      </w:r>
    </w:p>
    <w:p w14:paraId="19651692" w14:textId="053D6218" w:rsidR="005556F2" w:rsidRDefault="005556F2" w:rsidP="00E46649">
      <w:pPr>
        <w:pStyle w:val="ListParagraph"/>
        <w:numPr>
          <w:ilvl w:val="2"/>
          <w:numId w:val="1"/>
        </w:numPr>
        <w:tabs>
          <w:tab w:val="left" w:pos="7200"/>
          <w:tab w:val="right" w:pos="9810"/>
        </w:tabs>
        <w:spacing w:after="0" w:line="240" w:lineRule="auto"/>
        <w:ind w:right="-360"/>
      </w:pPr>
      <w:r w:rsidRPr="00A402F0">
        <w:t>Trademark Licensing Agreement</w:t>
      </w:r>
    </w:p>
    <w:p w14:paraId="066B1BCA" w14:textId="5411513F" w:rsidR="00141550" w:rsidRDefault="008F4846" w:rsidP="002C23D6">
      <w:pPr>
        <w:tabs>
          <w:tab w:val="left" w:pos="7200"/>
          <w:tab w:val="right" w:pos="9810"/>
        </w:tabs>
        <w:spacing w:after="0" w:line="240" w:lineRule="auto"/>
        <w:ind w:left="630" w:right="-360"/>
      </w:pPr>
      <w:r w:rsidRPr="005B12D1">
        <w:t xml:space="preserve">Ethan Dunstan thanked Brian </w:t>
      </w:r>
      <w:proofErr w:type="gramStart"/>
      <w:r w:rsidRPr="005B12D1">
        <w:t>Craddock</w:t>
      </w:r>
      <w:r w:rsidR="002C23D6">
        <w:t>,</w:t>
      </w:r>
      <w:proofErr w:type="gramEnd"/>
      <w:r w:rsidR="002C23D6">
        <w:t xml:space="preserve"> Flora </w:t>
      </w:r>
      <w:r w:rsidR="00141550">
        <w:t xml:space="preserve">Pettit, </w:t>
      </w:r>
      <w:r w:rsidR="00141550" w:rsidRPr="005B12D1">
        <w:t>for</w:t>
      </w:r>
      <w:r w:rsidRPr="005B12D1">
        <w:t xml:space="preserve"> his</w:t>
      </w:r>
      <w:r w:rsidR="003C288A" w:rsidRPr="005B12D1">
        <w:t xml:space="preserve"> time reviewing the contracts</w:t>
      </w:r>
      <w:r w:rsidR="002C23D6">
        <w:t xml:space="preserve"> on behalf of the Partnership</w:t>
      </w:r>
      <w:r w:rsidR="003C288A" w:rsidRPr="005B12D1">
        <w:t xml:space="preserve">. </w:t>
      </w:r>
      <w:r w:rsidR="00793D82" w:rsidRPr="005B12D1">
        <w:t>H</w:t>
      </w:r>
      <w:r w:rsidR="00E80921" w:rsidRPr="005B12D1">
        <w:t xml:space="preserve">elen </w:t>
      </w:r>
      <w:r w:rsidR="000127EC" w:rsidRPr="005B12D1">
        <w:t>Cauthen</w:t>
      </w:r>
      <w:r w:rsidR="00E80921" w:rsidRPr="005B12D1">
        <w:t xml:space="preserve"> explained that o</w:t>
      </w:r>
      <w:r w:rsidR="0065786D" w:rsidRPr="005B12D1">
        <w:t xml:space="preserve">n the Capacity Building Contract, the Partnership </w:t>
      </w:r>
      <w:r w:rsidR="00793D82" w:rsidRPr="005B12D1">
        <w:t xml:space="preserve">requests </w:t>
      </w:r>
      <w:r w:rsidR="0065786D" w:rsidRPr="005B12D1">
        <w:t>edits</w:t>
      </w:r>
      <w:r w:rsidR="00793D82" w:rsidRPr="005B12D1">
        <w:t>:</w:t>
      </w:r>
    </w:p>
    <w:p w14:paraId="384EB922" w14:textId="3766B029" w:rsidR="00141550" w:rsidRDefault="00793D82" w:rsidP="00141550">
      <w:pPr>
        <w:pStyle w:val="ListParagraph"/>
        <w:numPr>
          <w:ilvl w:val="0"/>
          <w:numId w:val="8"/>
        </w:numPr>
        <w:tabs>
          <w:tab w:val="left" w:pos="7200"/>
          <w:tab w:val="right" w:pos="9810"/>
        </w:tabs>
        <w:spacing w:after="0" w:line="240" w:lineRule="auto"/>
        <w:ind w:right="-360"/>
        <w:rPr>
          <w:rFonts w:eastAsia="Times New Roman"/>
        </w:rPr>
      </w:pPr>
      <w:r w:rsidRPr="006430D6">
        <w:rPr>
          <w:rFonts w:eastAsia="Times New Roman"/>
        </w:rPr>
        <w:t xml:space="preserve">In the first and </w:t>
      </w:r>
      <w:proofErr w:type="gramStart"/>
      <w:r w:rsidRPr="006430D6">
        <w:rPr>
          <w:rFonts w:eastAsia="Times New Roman"/>
        </w:rPr>
        <w:t>third  paragraphs</w:t>
      </w:r>
      <w:proofErr w:type="gramEnd"/>
      <w:r w:rsidR="0065786D" w:rsidRPr="006430D6">
        <w:rPr>
          <w:rFonts w:eastAsia="Times New Roman"/>
        </w:rPr>
        <w:t xml:space="preserve"> of the highlighted text - </w:t>
      </w:r>
      <w:r w:rsidRPr="006430D6">
        <w:rPr>
          <w:rFonts w:eastAsia="Times New Roman"/>
        </w:rPr>
        <w:t>add “Support” before “Organization” since that is how CVPED is identified in the preamble</w:t>
      </w:r>
      <w:r w:rsidR="00B67CA8" w:rsidRPr="006430D6">
        <w:rPr>
          <w:rFonts w:eastAsia="Times New Roman"/>
        </w:rPr>
        <w:t xml:space="preserve">; </w:t>
      </w:r>
    </w:p>
    <w:p w14:paraId="1D95F694" w14:textId="3A296514" w:rsidR="00141550" w:rsidRDefault="00B67CA8" w:rsidP="00141550">
      <w:pPr>
        <w:pStyle w:val="ListParagraph"/>
        <w:numPr>
          <w:ilvl w:val="0"/>
          <w:numId w:val="8"/>
        </w:numPr>
        <w:tabs>
          <w:tab w:val="left" w:pos="7200"/>
          <w:tab w:val="right" w:pos="9810"/>
        </w:tabs>
        <w:spacing w:after="0" w:line="240" w:lineRule="auto"/>
        <w:ind w:right="-360"/>
        <w:rPr>
          <w:rFonts w:eastAsia="Times New Roman"/>
        </w:rPr>
      </w:pPr>
      <w:r w:rsidRPr="006430D6">
        <w:rPr>
          <w:rFonts w:eastAsia="Times New Roman"/>
        </w:rPr>
        <w:t xml:space="preserve">on page </w:t>
      </w:r>
      <w:r w:rsidR="005B12D1" w:rsidRPr="006430D6">
        <w:rPr>
          <w:rFonts w:eastAsia="Times New Roman"/>
        </w:rPr>
        <w:t xml:space="preserve">four </w:t>
      </w:r>
      <w:r w:rsidR="006430D6">
        <w:rPr>
          <w:rFonts w:eastAsia="Times New Roman"/>
        </w:rPr>
        <w:t>(</w:t>
      </w:r>
      <w:r w:rsidR="00141550">
        <w:rPr>
          <w:rFonts w:eastAsia="Times New Roman"/>
        </w:rPr>
        <w:t xml:space="preserve">fourth paragraph) </w:t>
      </w:r>
      <w:r w:rsidR="005B12D1" w:rsidRPr="006430D6">
        <w:rPr>
          <w:rFonts w:eastAsia="Times New Roman"/>
        </w:rPr>
        <w:t>replace “it” with “the financial document</w:t>
      </w:r>
      <w:r w:rsidR="00141550">
        <w:rPr>
          <w:rFonts w:eastAsia="Times New Roman"/>
        </w:rPr>
        <w:t>”</w:t>
      </w:r>
    </w:p>
    <w:p w14:paraId="54811E1B" w14:textId="14E646F9" w:rsidR="00793D82" w:rsidRPr="006430D6" w:rsidRDefault="00141550" w:rsidP="006430D6">
      <w:pPr>
        <w:pStyle w:val="ListParagraph"/>
        <w:numPr>
          <w:ilvl w:val="0"/>
          <w:numId w:val="8"/>
        </w:numPr>
        <w:tabs>
          <w:tab w:val="left" w:pos="7200"/>
          <w:tab w:val="right" w:pos="9810"/>
        </w:tabs>
        <w:spacing w:after="0" w:line="240" w:lineRule="auto"/>
        <w:ind w:right="-360"/>
        <w:rPr>
          <w:rFonts w:eastAsia="Times New Roman"/>
        </w:rPr>
      </w:pPr>
      <w:r>
        <w:rPr>
          <w:rFonts w:eastAsia="Times New Roman"/>
        </w:rPr>
        <w:t>insert “by the Support Organization after …Audit only</w:t>
      </w:r>
      <w:r w:rsidR="006430D6">
        <w:rPr>
          <w:rFonts w:eastAsia="Times New Roman"/>
        </w:rPr>
        <w:t>)</w:t>
      </w:r>
    </w:p>
    <w:p w14:paraId="4466C70D" w14:textId="77777777" w:rsidR="00E46649" w:rsidRPr="005B12D1" w:rsidRDefault="00E46649" w:rsidP="00E46649">
      <w:pPr>
        <w:spacing w:after="0" w:line="240" w:lineRule="auto"/>
        <w:ind w:left="630"/>
        <w:rPr>
          <w:rFonts w:eastAsia="Times New Roman"/>
        </w:rPr>
      </w:pPr>
    </w:p>
    <w:p w14:paraId="469B2AD2" w14:textId="5FDF4A70" w:rsidR="00C802E1" w:rsidRDefault="00C802E1" w:rsidP="00E46649">
      <w:pPr>
        <w:pStyle w:val="ListParagraph"/>
        <w:numPr>
          <w:ilvl w:val="1"/>
          <w:numId w:val="1"/>
        </w:numPr>
        <w:tabs>
          <w:tab w:val="left" w:pos="7200"/>
          <w:tab w:val="right" w:pos="9810"/>
        </w:tabs>
        <w:spacing w:after="0" w:line="240" w:lineRule="auto"/>
        <w:ind w:right="-360"/>
      </w:pPr>
      <w:r w:rsidRPr="00DB11E7">
        <w:t>Dashboard</w:t>
      </w:r>
    </w:p>
    <w:p w14:paraId="3505D120" w14:textId="154A6AB5" w:rsidR="00793D82" w:rsidRDefault="005B12D1" w:rsidP="00E46649">
      <w:pPr>
        <w:tabs>
          <w:tab w:val="left" w:pos="7200"/>
          <w:tab w:val="right" w:pos="9810"/>
        </w:tabs>
        <w:spacing w:after="0" w:line="240" w:lineRule="auto"/>
        <w:ind w:left="630" w:right="-360"/>
      </w:pPr>
      <w:r w:rsidRPr="005B12D1">
        <w:t xml:space="preserve">Ethan Dunstan </w:t>
      </w:r>
      <w:r w:rsidR="00B80FCA">
        <w:t>asked Shannon Holland to give an update on the D</w:t>
      </w:r>
      <w:r w:rsidRPr="005B12D1">
        <w:t xml:space="preserve">ashboard. </w:t>
      </w:r>
      <w:r w:rsidR="00B80FCA">
        <w:t xml:space="preserve">She noted that </w:t>
      </w:r>
      <w:r w:rsidR="00D043CC" w:rsidRPr="005B12D1">
        <w:t xml:space="preserve">DHCD </w:t>
      </w:r>
      <w:r w:rsidR="00B80FCA">
        <w:t xml:space="preserve">had confirmed </w:t>
      </w:r>
      <w:r w:rsidR="00D043CC" w:rsidRPr="005B12D1">
        <w:t xml:space="preserve">that </w:t>
      </w:r>
      <w:r w:rsidRPr="005B12D1">
        <w:t>the</w:t>
      </w:r>
      <w:r w:rsidR="00D043CC" w:rsidRPr="005B12D1">
        <w:t xml:space="preserve"> total </w:t>
      </w:r>
      <w:r w:rsidR="006854AC" w:rsidRPr="005B12D1">
        <w:t xml:space="preserve">unobligated balance of funds is about </w:t>
      </w:r>
      <w:r>
        <w:t>$</w:t>
      </w:r>
      <w:r w:rsidR="006854AC" w:rsidRPr="005B12D1">
        <w:t xml:space="preserve">75,000 </w:t>
      </w:r>
      <w:r w:rsidR="00D043CC" w:rsidRPr="005B12D1">
        <w:t xml:space="preserve">more than the </w:t>
      </w:r>
      <w:r w:rsidRPr="005B12D1">
        <w:t>$</w:t>
      </w:r>
      <w:r w:rsidR="00DD7E8B" w:rsidRPr="005B12D1">
        <w:t xml:space="preserve">1.39 million </w:t>
      </w:r>
      <w:r w:rsidRPr="005B12D1">
        <w:t>reflected on the Dashboard</w:t>
      </w:r>
      <w:r w:rsidR="00B80FCA">
        <w:t xml:space="preserve"> due funds having been returned </w:t>
      </w:r>
      <w:r w:rsidR="00311345">
        <w:t>at</w:t>
      </w:r>
      <w:r w:rsidR="00B80FCA">
        <w:t xml:space="preserve"> project closeout. </w:t>
      </w:r>
      <w:r w:rsidR="00311345">
        <w:t xml:space="preserve">Shannon reminded </w:t>
      </w:r>
      <w:r w:rsidR="006430D6">
        <w:t xml:space="preserve">Council </w:t>
      </w:r>
      <w:r w:rsidR="00311345">
        <w:t xml:space="preserve">that if the grant under consideration today was approved it would reduce this amount </w:t>
      </w:r>
      <w:proofErr w:type="gramStart"/>
      <w:r w:rsidR="00311345">
        <w:t xml:space="preserve">by </w:t>
      </w:r>
      <w:r w:rsidR="00B80FCA">
        <w:t xml:space="preserve"> </w:t>
      </w:r>
      <w:r>
        <w:t>$</w:t>
      </w:r>
      <w:proofErr w:type="gramEnd"/>
      <w:r w:rsidR="006854AC" w:rsidRPr="005B12D1">
        <w:t>100</w:t>
      </w:r>
      <w:r>
        <w:t>,000</w:t>
      </w:r>
      <w:r w:rsidR="006854AC" w:rsidRPr="005B12D1">
        <w:t xml:space="preserve">. </w:t>
      </w:r>
      <w:r w:rsidR="00311345">
        <w:t xml:space="preserve">She also reminded the Council that the </w:t>
      </w:r>
      <w:r w:rsidR="00DD7E8B" w:rsidRPr="005B12D1">
        <w:t>$250,000 available for Talent Pathways</w:t>
      </w:r>
      <w:r w:rsidR="00311345">
        <w:t xml:space="preserve"> Initiative</w:t>
      </w:r>
      <w:r w:rsidR="00DD7E8B" w:rsidRPr="005B12D1">
        <w:t xml:space="preserve"> (</w:t>
      </w:r>
      <w:r w:rsidR="00311345" w:rsidRPr="005B12D1">
        <w:t>TPI) is</w:t>
      </w:r>
      <w:r w:rsidR="00DD7E8B" w:rsidRPr="005B12D1">
        <w:t xml:space="preserve"> a separate </w:t>
      </w:r>
      <w:r>
        <w:t xml:space="preserve">funding stream. </w:t>
      </w:r>
      <w:r w:rsidR="00311345">
        <w:t xml:space="preserve">Shannon added that to </w:t>
      </w:r>
      <w:r w:rsidR="00D043CC" w:rsidRPr="005B12D1">
        <w:t>simplify t</w:t>
      </w:r>
      <w:r w:rsidR="006854AC" w:rsidRPr="005B12D1">
        <w:t>he dashboard</w:t>
      </w:r>
      <w:r w:rsidR="00D043CC" w:rsidRPr="005B12D1">
        <w:t xml:space="preserve">, going forward staff will </w:t>
      </w:r>
      <w:r w:rsidRPr="005B12D1">
        <w:t>report</w:t>
      </w:r>
      <w:r w:rsidR="00D043CC" w:rsidRPr="005B12D1">
        <w:t xml:space="preserve"> the unobligated grant balances</w:t>
      </w:r>
      <w:r w:rsidR="00242CFC" w:rsidRPr="005B12D1">
        <w:t xml:space="preserve">. </w:t>
      </w:r>
      <w:r w:rsidR="00D043CC" w:rsidRPr="005B12D1">
        <w:t xml:space="preserve">  </w:t>
      </w:r>
    </w:p>
    <w:p w14:paraId="2DE99DB2" w14:textId="77777777" w:rsidR="00E46649" w:rsidRPr="005B12D1" w:rsidRDefault="00E46649" w:rsidP="00E46649">
      <w:pPr>
        <w:tabs>
          <w:tab w:val="left" w:pos="7200"/>
          <w:tab w:val="right" w:pos="9810"/>
        </w:tabs>
        <w:spacing w:after="0" w:line="240" w:lineRule="auto"/>
        <w:ind w:left="630" w:right="-360"/>
      </w:pPr>
    </w:p>
    <w:p w14:paraId="1C2C6D11" w14:textId="523663C4" w:rsidR="00745DD7" w:rsidRPr="00DB11E7" w:rsidRDefault="00C802E1" w:rsidP="00E46649">
      <w:pPr>
        <w:pStyle w:val="ListParagraph"/>
        <w:numPr>
          <w:ilvl w:val="1"/>
          <w:numId w:val="1"/>
        </w:numPr>
        <w:tabs>
          <w:tab w:val="left" w:pos="7200"/>
          <w:tab w:val="right" w:pos="9810"/>
        </w:tabs>
        <w:spacing w:after="0" w:line="240" w:lineRule="auto"/>
        <w:ind w:right="-360"/>
      </w:pPr>
      <w:r w:rsidRPr="00DB11E7">
        <w:t>Director Report</w:t>
      </w:r>
    </w:p>
    <w:p w14:paraId="38BFC1B1" w14:textId="3A751A0B" w:rsidR="00793D82" w:rsidRDefault="005B12D1" w:rsidP="00E46649">
      <w:pPr>
        <w:pStyle w:val="ListParagraph"/>
        <w:tabs>
          <w:tab w:val="left" w:pos="7200"/>
          <w:tab w:val="right" w:pos="9810"/>
        </w:tabs>
        <w:spacing w:after="0" w:line="240" w:lineRule="auto"/>
        <w:ind w:left="630" w:right="-360"/>
      </w:pPr>
      <w:r w:rsidRPr="005B12D1">
        <w:t xml:space="preserve">There were no questions about the Director’s Report. </w:t>
      </w:r>
    </w:p>
    <w:p w14:paraId="529D1C62" w14:textId="77777777" w:rsidR="005B12D1" w:rsidRDefault="005B12D1" w:rsidP="00E46649">
      <w:pPr>
        <w:pStyle w:val="ListParagraph"/>
        <w:tabs>
          <w:tab w:val="left" w:pos="7200"/>
          <w:tab w:val="right" w:pos="9810"/>
        </w:tabs>
        <w:spacing w:after="0" w:line="240" w:lineRule="auto"/>
        <w:ind w:left="630" w:right="-360"/>
      </w:pPr>
    </w:p>
    <w:p w14:paraId="4C6C9FD7" w14:textId="0501EC25" w:rsidR="005B12D1" w:rsidRDefault="005B12D1" w:rsidP="00E46649">
      <w:pPr>
        <w:pStyle w:val="ListParagraph"/>
        <w:tabs>
          <w:tab w:val="left" w:pos="7200"/>
          <w:tab w:val="right" w:pos="9810"/>
        </w:tabs>
        <w:spacing w:after="0" w:line="240" w:lineRule="auto"/>
        <w:ind w:left="630" w:right="-360"/>
        <w:rPr>
          <w:b/>
          <w:bCs/>
          <w:i/>
          <w:iCs/>
        </w:rPr>
      </w:pPr>
      <w:r>
        <w:rPr>
          <w:b/>
          <w:bCs/>
          <w:i/>
          <w:iCs/>
        </w:rPr>
        <w:t>Tom Click made a motion to approve Council Business. Brian Cole seconded the motion. The motion carried.</w:t>
      </w:r>
    </w:p>
    <w:p w14:paraId="3754AAF5" w14:textId="77777777" w:rsidR="005B12D1" w:rsidRPr="005B12D1" w:rsidRDefault="005B12D1" w:rsidP="00E46649">
      <w:pPr>
        <w:pStyle w:val="ListParagraph"/>
        <w:tabs>
          <w:tab w:val="left" w:pos="7200"/>
          <w:tab w:val="right" w:pos="9810"/>
        </w:tabs>
        <w:spacing w:after="0" w:line="240" w:lineRule="auto"/>
        <w:ind w:left="630" w:right="-360"/>
      </w:pPr>
    </w:p>
    <w:p w14:paraId="4D543588" w14:textId="77777777" w:rsidR="005B12D1" w:rsidRPr="005B12D1" w:rsidRDefault="00C802E1" w:rsidP="00E46649">
      <w:pPr>
        <w:pStyle w:val="ListParagraph"/>
        <w:numPr>
          <w:ilvl w:val="0"/>
          <w:numId w:val="1"/>
        </w:numPr>
        <w:tabs>
          <w:tab w:val="right" w:pos="9810"/>
        </w:tabs>
        <w:spacing w:after="0" w:line="240" w:lineRule="auto"/>
        <w:ind w:right="-360"/>
        <w:rPr>
          <w:b/>
          <w:color w:val="FF0000"/>
        </w:rPr>
      </w:pPr>
      <w:r w:rsidRPr="00A6286D">
        <w:rPr>
          <w:b/>
        </w:rPr>
        <w:t>Update</w:t>
      </w:r>
      <w:r w:rsidR="00BA03A3" w:rsidRPr="00A6286D">
        <w:rPr>
          <w:b/>
        </w:rPr>
        <w:t>s</w:t>
      </w:r>
      <w:r w:rsidRPr="00A6286D">
        <w:rPr>
          <w:b/>
        </w:rPr>
        <w:t xml:space="preserve"> from Committees, Task Forces</w:t>
      </w:r>
      <w:r w:rsidR="00DE4E62" w:rsidRPr="00A6286D">
        <w:rPr>
          <w:b/>
        </w:rPr>
        <w:t>,</w:t>
      </w:r>
      <w:r w:rsidR="00B14167" w:rsidRPr="00A6286D">
        <w:rPr>
          <w:b/>
        </w:rPr>
        <w:t xml:space="preserve"> etc.</w:t>
      </w:r>
      <w:r w:rsidRPr="00A6286D">
        <w:rPr>
          <w:b/>
        </w:rPr>
        <w:tab/>
      </w:r>
    </w:p>
    <w:p w14:paraId="19C8D7C6" w14:textId="02887A32" w:rsidR="00E72EAF" w:rsidRPr="00A6286D" w:rsidRDefault="00E72EAF" w:rsidP="00E46649">
      <w:pPr>
        <w:pStyle w:val="ListParagraph"/>
        <w:numPr>
          <w:ilvl w:val="1"/>
          <w:numId w:val="1"/>
        </w:numPr>
        <w:tabs>
          <w:tab w:val="left" w:pos="7200"/>
          <w:tab w:val="right" w:pos="9810"/>
        </w:tabs>
        <w:spacing w:after="0" w:line="240" w:lineRule="auto"/>
        <w:ind w:right="-360"/>
      </w:pPr>
      <w:r w:rsidRPr="00A6286D">
        <w:t>Executive Committee</w:t>
      </w:r>
      <w:r w:rsidR="005B12D1">
        <w:t xml:space="preserve"> – There were no </w:t>
      </w:r>
      <w:proofErr w:type="gramStart"/>
      <w:r w:rsidR="005B12D1">
        <w:t>updates</w:t>
      </w:r>
      <w:proofErr w:type="gramEnd"/>
    </w:p>
    <w:p w14:paraId="44CF6A09" w14:textId="207DACD3" w:rsidR="00E72EAF" w:rsidRPr="00A6286D" w:rsidRDefault="00C802E1" w:rsidP="00E46649">
      <w:pPr>
        <w:pStyle w:val="ListParagraph"/>
        <w:numPr>
          <w:ilvl w:val="1"/>
          <w:numId w:val="1"/>
        </w:numPr>
        <w:tabs>
          <w:tab w:val="left" w:pos="7200"/>
          <w:tab w:val="right" w:pos="9810"/>
        </w:tabs>
        <w:spacing w:after="0" w:line="240" w:lineRule="auto"/>
        <w:ind w:right="-360"/>
      </w:pPr>
      <w:r w:rsidRPr="00A6286D">
        <w:t>Nominating Committee</w:t>
      </w:r>
      <w:r w:rsidR="005B12D1">
        <w:t xml:space="preserve"> – There were no </w:t>
      </w:r>
      <w:proofErr w:type="gramStart"/>
      <w:r w:rsidR="005B12D1">
        <w:t>updates</w:t>
      </w:r>
      <w:proofErr w:type="gramEnd"/>
    </w:p>
    <w:p w14:paraId="122DF69B" w14:textId="77777777" w:rsidR="00C47B39" w:rsidRPr="00C47B39" w:rsidRDefault="00DE4E62" w:rsidP="00E46649">
      <w:pPr>
        <w:pStyle w:val="ListParagraph"/>
        <w:numPr>
          <w:ilvl w:val="1"/>
          <w:numId w:val="1"/>
        </w:numPr>
        <w:tabs>
          <w:tab w:val="left" w:pos="7200"/>
          <w:tab w:val="right" w:pos="9810"/>
        </w:tabs>
        <w:spacing w:after="0" w:line="240" w:lineRule="auto"/>
        <w:ind w:right="-360"/>
        <w:rPr>
          <w:color w:val="FF0000"/>
        </w:rPr>
      </w:pPr>
      <w:r w:rsidRPr="00A6286D">
        <w:t>Statewide Grants</w:t>
      </w:r>
      <w:r w:rsidR="00343498" w:rsidRPr="00A6286D">
        <w:t xml:space="preserve"> </w:t>
      </w:r>
      <w:r w:rsidR="00510844">
        <w:t xml:space="preserve">– </w:t>
      </w:r>
    </w:p>
    <w:p w14:paraId="442CB368" w14:textId="7C928562" w:rsidR="00DE4E62" w:rsidRPr="00702A28" w:rsidRDefault="00702A28" w:rsidP="00E46649">
      <w:pPr>
        <w:pStyle w:val="ListParagraph"/>
        <w:tabs>
          <w:tab w:val="left" w:pos="7200"/>
          <w:tab w:val="right" w:pos="9810"/>
        </w:tabs>
        <w:spacing w:after="0" w:line="240" w:lineRule="auto"/>
        <w:ind w:left="630" w:right="-360"/>
      </w:pPr>
      <w:r w:rsidRPr="00702A28">
        <w:lastRenderedPageBreak/>
        <w:t xml:space="preserve">Ethan Dunstan reported that </w:t>
      </w:r>
      <w:r w:rsidR="00793D82" w:rsidRPr="00702A28">
        <w:t xml:space="preserve">both the </w:t>
      </w:r>
      <w:r w:rsidR="00510844" w:rsidRPr="00702A28">
        <w:t>GENEDGE</w:t>
      </w:r>
      <w:r w:rsidR="00E9180A" w:rsidRPr="00702A28">
        <w:t xml:space="preserve"> and VA BIO Connect statewide grants are winding down and will no longer have updates. </w:t>
      </w:r>
      <w:r w:rsidR="00067818">
        <w:t xml:space="preserve">He added that the </w:t>
      </w:r>
      <w:r w:rsidR="00CC108F" w:rsidRPr="00702A28">
        <w:t xml:space="preserve">Middle Mile </w:t>
      </w:r>
      <w:r w:rsidR="00E9180A" w:rsidRPr="00702A28">
        <w:t xml:space="preserve">Broadband grant led by </w:t>
      </w:r>
      <w:proofErr w:type="gramStart"/>
      <w:r w:rsidR="00E9180A" w:rsidRPr="00702A28">
        <w:t>Region</w:t>
      </w:r>
      <w:proofErr w:type="gramEnd"/>
      <w:r w:rsidR="00E9180A" w:rsidRPr="00702A28">
        <w:t xml:space="preserve"> 3 is now just getting </w:t>
      </w:r>
      <w:r w:rsidR="002500F1" w:rsidRPr="00702A28">
        <w:t xml:space="preserve">underway since they </w:t>
      </w:r>
      <w:r w:rsidR="00E9180A" w:rsidRPr="00702A28">
        <w:t xml:space="preserve">have obtained </w:t>
      </w:r>
      <w:r w:rsidR="002500F1" w:rsidRPr="00702A28">
        <w:t xml:space="preserve">the required </w:t>
      </w:r>
      <w:r w:rsidR="00E9180A" w:rsidRPr="00702A28">
        <w:t xml:space="preserve">federal dollars as match. </w:t>
      </w:r>
    </w:p>
    <w:p w14:paraId="2DA082C2" w14:textId="77777777" w:rsidR="004A2541" w:rsidRPr="004A2541" w:rsidRDefault="004A2541" w:rsidP="00E46649">
      <w:pPr>
        <w:pStyle w:val="ListParagraph"/>
        <w:tabs>
          <w:tab w:val="left" w:pos="7200"/>
          <w:tab w:val="right" w:pos="9810"/>
        </w:tabs>
        <w:spacing w:after="0" w:line="240" w:lineRule="auto"/>
        <w:ind w:left="630" w:right="-360"/>
        <w:rPr>
          <w:b/>
          <w:bCs/>
          <w:color w:val="FF0000"/>
        </w:rPr>
      </w:pPr>
    </w:p>
    <w:p w14:paraId="0200D6C1" w14:textId="77777777" w:rsidR="00E9180A" w:rsidRDefault="00802334" w:rsidP="00E46649">
      <w:pPr>
        <w:pStyle w:val="ListParagraph"/>
        <w:numPr>
          <w:ilvl w:val="1"/>
          <w:numId w:val="1"/>
        </w:numPr>
        <w:tabs>
          <w:tab w:val="left" w:pos="7200"/>
          <w:tab w:val="right" w:pos="9810"/>
        </w:tabs>
        <w:spacing w:after="0" w:line="240" w:lineRule="auto"/>
        <w:ind w:right="-360"/>
      </w:pPr>
      <w:r>
        <w:t xml:space="preserve">Chair </w:t>
      </w:r>
    </w:p>
    <w:p w14:paraId="72125536" w14:textId="69A2DBAD" w:rsidR="00CC108F" w:rsidRPr="00EF1084" w:rsidRDefault="00702A28" w:rsidP="00E46649">
      <w:pPr>
        <w:pStyle w:val="ListParagraph"/>
        <w:tabs>
          <w:tab w:val="left" w:pos="7200"/>
          <w:tab w:val="right" w:pos="9810"/>
        </w:tabs>
        <w:spacing w:after="0" w:line="240" w:lineRule="auto"/>
        <w:ind w:left="630" w:right="-360"/>
      </w:pPr>
      <w:r w:rsidRPr="00EF1084">
        <w:t>Ethan Dunstan reported that i</w:t>
      </w:r>
      <w:r w:rsidR="00E9180A" w:rsidRPr="00EF1084">
        <w:t xml:space="preserve">n </w:t>
      </w:r>
      <w:r w:rsidR="007A17CA" w:rsidRPr="00EF1084">
        <w:t xml:space="preserve">September </w:t>
      </w:r>
      <w:r w:rsidRPr="00EF1084">
        <w:t>he</w:t>
      </w:r>
      <w:r w:rsidR="00E9180A" w:rsidRPr="00EF1084">
        <w:t xml:space="preserve"> attended the</w:t>
      </w:r>
      <w:r w:rsidR="00CC108F" w:rsidRPr="00EF1084">
        <w:t xml:space="preserve"> GO Virginia</w:t>
      </w:r>
      <w:r w:rsidR="00E9180A" w:rsidRPr="00EF1084">
        <w:t xml:space="preserve"> Board Retreat and the Board Meeting</w:t>
      </w:r>
      <w:r w:rsidR="00CC108F" w:rsidRPr="00EF1084">
        <w:t xml:space="preserve"> in Richmond. </w:t>
      </w:r>
      <w:r w:rsidR="00EF1084" w:rsidRPr="00EF1084">
        <w:t xml:space="preserve">The retreat featured </w:t>
      </w:r>
      <w:r w:rsidR="00CC108F" w:rsidRPr="00EF1084">
        <w:t>active GO Virginia grant leaders from around the state</w:t>
      </w:r>
      <w:r w:rsidR="00EF1084" w:rsidRPr="00EF1084">
        <w:t xml:space="preserve"> and</w:t>
      </w:r>
      <w:r w:rsidR="00CC108F" w:rsidRPr="00EF1084">
        <w:t xml:space="preserve"> presentations from the Chancellor of the Community College system and from Jason El Koubi on the Innovative Framework. </w:t>
      </w:r>
    </w:p>
    <w:p w14:paraId="177C6101" w14:textId="77777777" w:rsidR="00CC108F" w:rsidRPr="00EF1084" w:rsidRDefault="00CC108F" w:rsidP="00E46649">
      <w:pPr>
        <w:pStyle w:val="ListParagraph"/>
        <w:tabs>
          <w:tab w:val="left" w:pos="7200"/>
          <w:tab w:val="right" w:pos="9810"/>
        </w:tabs>
        <w:spacing w:after="0" w:line="240" w:lineRule="auto"/>
        <w:ind w:left="630" w:right="-360"/>
      </w:pPr>
    </w:p>
    <w:p w14:paraId="11C94F94" w14:textId="279D3786" w:rsidR="00CC108F" w:rsidRDefault="00E9180A" w:rsidP="00E46649">
      <w:pPr>
        <w:pStyle w:val="ListParagraph"/>
        <w:tabs>
          <w:tab w:val="left" w:pos="7200"/>
          <w:tab w:val="right" w:pos="9810"/>
        </w:tabs>
        <w:spacing w:after="0" w:line="240" w:lineRule="auto"/>
        <w:ind w:left="630" w:right="-360"/>
      </w:pPr>
      <w:r w:rsidRPr="00EF1084">
        <w:t xml:space="preserve">Region 9 had no projects up for </w:t>
      </w:r>
      <w:r w:rsidR="004A2541" w:rsidRPr="00EF1084">
        <w:t>discussion</w:t>
      </w:r>
      <w:r w:rsidR="00471781" w:rsidRPr="00EF1084">
        <w:t xml:space="preserve"> at the Board Meeting</w:t>
      </w:r>
      <w:r w:rsidR="004A2541" w:rsidRPr="00EF1084">
        <w:t>,</w:t>
      </w:r>
      <w:r w:rsidRPr="00EF1084">
        <w:t xml:space="preserve"> but two </w:t>
      </w:r>
      <w:r w:rsidR="00471781" w:rsidRPr="00EF1084">
        <w:t xml:space="preserve">projects before the Board generated </w:t>
      </w:r>
      <w:r w:rsidRPr="00EF1084">
        <w:t xml:space="preserve">lots of public comment. </w:t>
      </w:r>
      <w:r w:rsidR="00471781" w:rsidRPr="00EF1084">
        <w:t>The</w:t>
      </w:r>
      <w:r w:rsidRPr="00EF1084">
        <w:t xml:space="preserve"> Board approved the </w:t>
      </w:r>
      <w:r w:rsidR="00CC108F" w:rsidRPr="00EF1084">
        <w:t xml:space="preserve">DHCD </w:t>
      </w:r>
      <w:r w:rsidRPr="00EF1084">
        <w:t xml:space="preserve">guidelines for </w:t>
      </w:r>
      <w:r w:rsidR="00CC108F" w:rsidRPr="00EF1084">
        <w:t xml:space="preserve">requesting </w:t>
      </w:r>
      <w:r w:rsidR="00471781" w:rsidRPr="00EF1084">
        <w:t xml:space="preserve">Reduced Match for proposals. </w:t>
      </w:r>
      <w:r w:rsidR="00CC108F" w:rsidRPr="00EF1084">
        <w:t xml:space="preserve"> However, the </w:t>
      </w:r>
      <w:r w:rsidR="004B0318" w:rsidRPr="00EF1084">
        <w:t xml:space="preserve">Board wants to </w:t>
      </w:r>
      <w:r w:rsidR="00CC108F" w:rsidRPr="00EF1084">
        <w:t xml:space="preserve">approve reduced match waivers at </w:t>
      </w:r>
      <w:r w:rsidR="00471781" w:rsidRPr="00EF1084">
        <w:t xml:space="preserve">their </w:t>
      </w:r>
      <w:proofErr w:type="gramStart"/>
      <w:r w:rsidR="00471781" w:rsidRPr="00EF1084">
        <w:t>meetings</w:t>
      </w:r>
      <w:proofErr w:type="gramEnd"/>
      <w:r w:rsidR="004B0318" w:rsidRPr="00EF1084">
        <w:t xml:space="preserve"> so staff is unclear </w:t>
      </w:r>
      <w:proofErr w:type="gramStart"/>
      <w:r w:rsidR="004B0318" w:rsidRPr="00EF1084">
        <w:t>of</w:t>
      </w:r>
      <w:proofErr w:type="gramEnd"/>
      <w:r w:rsidR="004B0318" w:rsidRPr="00EF1084">
        <w:t xml:space="preserve"> the Board’s appetite for </w:t>
      </w:r>
      <w:r w:rsidR="00067818" w:rsidRPr="00EF1084">
        <w:t>waivers</w:t>
      </w:r>
      <w:r w:rsidR="004B0318" w:rsidRPr="00EF1084">
        <w:t xml:space="preserve"> at this point</w:t>
      </w:r>
      <w:r w:rsidR="00CC108F" w:rsidRPr="00EF1084">
        <w:t xml:space="preserve">. </w:t>
      </w:r>
      <w:r w:rsidR="0046454D">
        <w:t xml:space="preserve">The metric for economic need for match waiver will not be met by our region. Alignment with VEDP and/or transformation project are other </w:t>
      </w:r>
      <w:r w:rsidR="00067818">
        <w:t>exceptions that are</w:t>
      </w:r>
      <w:r w:rsidR="0046454D">
        <w:t xml:space="preserve"> awaiting clarification from DHCD. </w:t>
      </w:r>
    </w:p>
    <w:p w14:paraId="361C9DAD" w14:textId="77777777" w:rsidR="0046454D" w:rsidRDefault="0046454D" w:rsidP="00E46649">
      <w:pPr>
        <w:pStyle w:val="ListParagraph"/>
        <w:tabs>
          <w:tab w:val="left" w:pos="7200"/>
          <w:tab w:val="right" w:pos="9810"/>
        </w:tabs>
        <w:spacing w:after="0" w:line="240" w:lineRule="auto"/>
        <w:ind w:left="630" w:right="-360"/>
      </w:pPr>
    </w:p>
    <w:p w14:paraId="793DC1E4" w14:textId="011992F6" w:rsidR="0046454D" w:rsidRPr="00EF1084" w:rsidRDefault="0046454D" w:rsidP="00E46649">
      <w:pPr>
        <w:pStyle w:val="ListParagraph"/>
        <w:tabs>
          <w:tab w:val="left" w:pos="7200"/>
          <w:tab w:val="right" w:pos="9810"/>
        </w:tabs>
        <w:spacing w:after="0" w:line="240" w:lineRule="auto"/>
        <w:ind w:left="630" w:right="-360"/>
      </w:pPr>
      <w:r>
        <w:t xml:space="preserve">Patrick Mauney brought up the need to have a feedback loop to </w:t>
      </w:r>
      <w:r w:rsidR="00CA6E2B">
        <w:t>en</w:t>
      </w:r>
      <w:r>
        <w:t xml:space="preserve">sure regions like </w:t>
      </w:r>
      <w:proofErr w:type="gramStart"/>
      <w:r>
        <w:t>Region</w:t>
      </w:r>
      <w:proofErr w:type="gramEnd"/>
      <w:r>
        <w:t xml:space="preserve"> 9 are</w:t>
      </w:r>
      <w:r w:rsidR="00CA6E2B">
        <w:t xml:space="preserve"> not </w:t>
      </w:r>
      <w:r>
        <w:t>disincentivized due t</w:t>
      </w:r>
      <w:r w:rsidR="00CA6E2B">
        <w:t xml:space="preserve">o repeatedly lacking match. Shannon Holland pointed out recapture would be an indicator of this. </w:t>
      </w:r>
      <w:r w:rsidR="00067818">
        <w:t xml:space="preserve">Discussion ensued that noted that </w:t>
      </w:r>
      <w:r w:rsidR="00CA6E2B">
        <w:t xml:space="preserve">Region 9 lacks representation on the State </w:t>
      </w:r>
      <w:proofErr w:type="gramStart"/>
      <w:r w:rsidR="00CA6E2B">
        <w:t xml:space="preserve">Board, </w:t>
      </w:r>
      <w:r w:rsidR="00067818">
        <w:t xml:space="preserve"> and</w:t>
      </w:r>
      <w:proofErr w:type="gramEnd"/>
      <w:r w:rsidR="00067818">
        <w:t xml:space="preserve"> that talking points on this topic may need to be drafted when doing outreach for </w:t>
      </w:r>
      <w:r w:rsidR="00CA6E2B">
        <w:t>reconsider</w:t>
      </w:r>
      <w:r w:rsidR="00067818">
        <w:t>ation of</w:t>
      </w:r>
      <w:r w:rsidR="00CA6E2B">
        <w:t xml:space="preserve"> the match requirements. </w:t>
      </w:r>
    </w:p>
    <w:p w14:paraId="78B3DBA6" w14:textId="77777777" w:rsidR="00CC108F" w:rsidRPr="00EF1084" w:rsidRDefault="00CC108F" w:rsidP="00E46649">
      <w:pPr>
        <w:pStyle w:val="ListParagraph"/>
        <w:tabs>
          <w:tab w:val="left" w:pos="7200"/>
          <w:tab w:val="right" w:pos="9810"/>
        </w:tabs>
        <w:spacing w:after="0" w:line="240" w:lineRule="auto"/>
        <w:ind w:left="630" w:right="-360"/>
      </w:pPr>
    </w:p>
    <w:p w14:paraId="4C256249" w14:textId="45E3B93D" w:rsidR="004E30FC" w:rsidRPr="00EF1084" w:rsidRDefault="001D3260" w:rsidP="00E46649">
      <w:pPr>
        <w:pStyle w:val="ListParagraph"/>
        <w:tabs>
          <w:tab w:val="left" w:pos="7200"/>
          <w:tab w:val="right" w:pos="9810"/>
        </w:tabs>
        <w:spacing w:after="0" w:line="240" w:lineRule="auto"/>
        <w:ind w:left="630" w:right="-360"/>
      </w:pPr>
      <w:r w:rsidRPr="00EF1084">
        <w:t xml:space="preserve">The </w:t>
      </w:r>
      <w:r w:rsidR="00067818">
        <w:t>Board</w:t>
      </w:r>
      <w:r w:rsidR="00067818" w:rsidRPr="00EF1084">
        <w:t xml:space="preserve"> </w:t>
      </w:r>
      <w:r w:rsidRPr="00EF1084">
        <w:t xml:space="preserve">had </w:t>
      </w:r>
      <w:r w:rsidR="004B0318" w:rsidRPr="00EF1084">
        <w:t>significant</w:t>
      </w:r>
      <w:r w:rsidR="00CC108F" w:rsidRPr="00EF1084">
        <w:t xml:space="preserve"> discussion </w:t>
      </w:r>
      <w:r w:rsidRPr="00EF1084">
        <w:t>on</w:t>
      </w:r>
      <w:r w:rsidR="00CC108F" w:rsidRPr="00EF1084">
        <w:t xml:space="preserve"> a </w:t>
      </w:r>
      <w:r w:rsidR="00E9180A" w:rsidRPr="00EF1084">
        <w:t>Talent Pathways Grant (</w:t>
      </w:r>
      <w:r w:rsidRPr="00EF1084">
        <w:t>TPI) that</w:t>
      </w:r>
      <w:r w:rsidR="00CC108F" w:rsidRPr="00EF1084">
        <w:t xml:space="preserve"> </w:t>
      </w:r>
      <w:r w:rsidRPr="00EF1084">
        <w:t xml:space="preserve">was targeting </w:t>
      </w:r>
      <w:r w:rsidR="00EF1084" w:rsidRPr="00EF1084">
        <w:t>the h</w:t>
      </w:r>
      <w:r w:rsidRPr="00EF1084">
        <w:t xml:space="preserve">ealthcare sector. </w:t>
      </w:r>
      <w:r w:rsidR="00EF1084" w:rsidRPr="00EF1084">
        <w:t>T</w:t>
      </w:r>
      <w:r w:rsidR="00CC108F" w:rsidRPr="00EF1084">
        <w:t>he Board had a pol</w:t>
      </w:r>
      <w:r w:rsidRPr="00EF1084">
        <w:t>icy to not target healthcare</w:t>
      </w:r>
      <w:r w:rsidR="00EF1084" w:rsidRPr="00EF1084">
        <w:t>;</w:t>
      </w:r>
      <w:r w:rsidRPr="00EF1084">
        <w:t xml:space="preserve"> </w:t>
      </w:r>
      <w:r w:rsidR="00EF1084" w:rsidRPr="00EF1084">
        <w:t>h</w:t>
      </w:r>
      <w:r w:rsidR="004E30FC" w:rsidRPr="00EF1084">
        <w:t xml:space="preserve">owever, the </w:t>
      </w:r>
      <w:r w:rsidRPr="00EF1084">
        <w:t>Board approved the application</w:t>
      </w:r>
      <w:r w:rsidR="00EF1084" w:rsidRPr="00EF1084">
        <w:t>,</w:t>
      </w:r>
      <w:r w:rsidR="004E30FC" w:rsidRPr="00EF1084">
        <w:t xml:space="preserve"> with a request for DHCD to set up a workgroup and define limitations </w:t>
      </w:r>
      <w:r w:rsidR="00067818">
        <w:t>for th</w:t>
      </w:r>
      <w:r w:rsidR="004E30FC" w:rsidRPr="00EF1084">
        <w:t xml:space="preserve">is sector. </w:t>
      </w:r>
    </w:p>
    <w:p w14:paraId="033952CF" w14:textId="53DFCF6D" w:rsidR="00E9180A" w:rsidRPr="00EF1084" w:rsidRDefault="00E9180A" w:rsidP="00E46649">
      <w:pPr>
        <w:pStyle w:val="ListParagraph"/>
        <w:tabs>
          <w:tab w:val="left" w:pos="7200"/>
          <w:tab w:val="right" w:pos="9810"/>
        </w:tabs>
        <w:spacing w:after="0" w:line="240" w:lineRule="auto"/>
        <w:ind w:left="630" w:right="-360"/>
      </w:pPr>
      <w:r w:rsidRPr="00EF1084">
        <w:t xml:space="preserve"> </w:t>
      </w:r>
    </w:p>
    <w:p w14:paraId="4DEE3DA3" w14:textId="7B027F2F" w:rsidR="004E30FC" w:rsidRPr="00EF1084" w:rsidRDefault="00EF1084" w:rsidP="00E46649">
      <w:pPr>
        <w:pStyle w:val="ListParagraph"/>
        <w:tabs>
          <w:tab w:val="left" w:pos="7200"/>
          <w:tab w:val="right" w:pos="9810"/>
        </w:tabs>
        <w:spacing w:after="0" w:line="240" w:lineRule="auto"/>
        <w:ind w:left="630" w:right="-360"/>
      </w:pPr>
      <w:r w:rsidRPr="00EF1084">
        <w:t>T</w:t>
      </w:r>
      <w:r w:rsidR="001D3260" w:rsidRPr="00EF1084">
        <w:t xml:space="preserve">he JLARC review of the GO Virginia program will be presented on December 11. </w:t>
      </w:r>
    </w:p>
    <w:p w14:paraId="143ED716" w14:textId="4EC6BC39" w:rsidR="00802334" w:rsidRPr="006430D6" w:rsidRDefault="00802334" w:rsidP="006430D6">
      <w:pPr>
        <w:tabs>
          <w:tab w:val="left" w:pos="7200"/>
          <w:tab w:val="right" w:pos="9810"/>
        </w:tabs>
        <w:spacing w:after="0" w:line="240" w:lineRule="auto"/>
        <w:ind w:right="-360"/>
        <w:rPr>
          <w:b/>
          <w:bCs/>
        </w:rPr>
      </w:pPr>
    </w:p>
    <w:p w14:paraId="7950E29C" w14:textId="2FC784CF" w:rsidR="00C802E1" w:rsidRDefault="00C802E1" w:rsidP="00E46649">
      <w:pPr>
        <w:pStyle w:val="ListParagraph"/>
        <w:numPr>
          <w:ilvl w:val="1"/>
          <w:numId w:val="1"/>
        </w:numPr>
        <w:tabs>
          <w:tab w:val="left" w:pos="7200"/>
          <w:tab w:val="right" w:pos="9810"/>
        </w:tabs>
        <w:spacing w:after="0" w:line="240" w:lineRule="auto"/>
        <w:ind w:right="-360"/>
      </w:pPr>
      <w:r w:rsidRPr="00A6286D">
        <w:t>Other</w:t>
      </w:r>
      <w:r w:rsidR="00182480" w:rsidRPr="00A6286D">
        <w:t xml:space="preserve"> </w:t>
      </w:r>
    </w:p>
    <w:p w14:paraId="72AAD8FD" w14:textId="658D833F" w:rsidR="004A2541" w:rsidRDefault="00EF1084" w:rsidP="00E46649">
      <w:pPr>
        <w:tabs>
          <w:tab w:val="left" w:pos="7200"/>
          <w:tab w:val="right" w:pos="9810"/>
        </w:tabs>
        <w:spacing w:after="0" w:line="240" w:lineRule="auto"/>
        <w:ind w:left="630" w:right="-360"/>
      </w:pPr>
      <w:r w:rsidRPr="00EF1084">
        <w:t xml:space="preserve">There was no other business. </w:t>
      </w:r>
    </w:p>
    <w:p w14:paraId="085648FE" w14:textId="77777777" w:rsidR="00E46649" w:rsidRPr="00EF1084" w:rsidRDefault="00E46649" w:rsidP="00E46649">
      <w:pPr>
        <w:tabs>
          <w:tab w:val="left" w:pos="7200"/>
          <w:tab w:val="right" w:pos="9810"/>
        </w:tabs>
        <w:spacing w:after="0" w:line="240" w:lineRule="auto"/>
        <w:ind w:left="630" w:right="-360"/>
      </w:pPr>
    </w:p>
    <w:p w14:paraId="43EE4434" w14:textId="126D6E74" w:rsidR="006B404A" w:rsidRPr="004F44B7" w:rsidRDefault="006B404A" w:rsidP="00E46649">
      <w:pPr>
        <w:pStyle w:val="ListParagraph"/>
        <w:numPr>
          <w:ilvl w:val="0"/>
          <w:numId w:val="1"/>
        </w:numPr>
        <w:tabs>
          <w:tab w:val="right" w:pos="9810"/>
        </w:tabs>
        <w:spacing w:after="0" w:line="240" w:lineRule="auto"/>
        <w:ind w:right="-360"/>
        <w:rPr>
          <w:b/>
        </w:rPr>
      </w:pPr>
      <w:r w:rsidRPr="004F44B7">
        <w:rPr>
          <w:b/>
        </w:rPr>
        <w:t>2023 Growth Plan Update – ACTION ITEM</w:t>
      </w:r>
      <w:r w:rsidRPr="004F44B7">
        <w:rPr>
          <w:b/>
        </w:rPr>
        <w:tab/>
      </w:r>
    </w:p>
    <w:p w14:paraId="397D069C" w14:textId="1DECC3DE" w:rsidR="00F61E10" w:rsidRPr="0046454D" w:rsidRDefault="004F44B7" w:rsidP="00E46649">
      <w:pPr>
        <w:pStyle w:val="ListParagraph"/>
        <w:spacing w:after="0" w:line="240" w:lineRule="auto"/>
        <w:rPr>
          <w:bCs/>
        </w:rPr>
      </w:pPr>
      <w:r>
        <w:rPr>
          <w:bCs/>
        </w:rPr>
        <w:t xml:space="preserve">Ethan Dunstan noted that the </w:t>
      </w:r>
      <w:r w:rsidR="00E9180A" w:rsidRPr="004F44B7">
        <w:rPr>
          <w:bCs/>
        </w:rPr>
        <w:t>draft plan was posted for public comments on the website</w:t>
      </w:r>
      <w:r w:rsidR="0046454D" w:rsidRPr="004F44B7">
        <w:rPr>
          <w:bCs/>
        </w:rPr>
        <w:t>, no comments were received. Shannon explained that t</w:t>
      </w:r>
      <w:r w:rsidR="00F61E10" w:rsidRPr="004F44B7">
        <w:rPr>
          <w:bCs/>
        </w:rPr>
        <w:t>his update can be further</w:t>
      </w:r>
      <w:r w:rsidR="00F61E10" w:rsidRPr="0046454D">
        <w:rPr>
          <w:bCs/>
        </w:rPr>
        <w:t xml:space="preserve"> refined over the next two years, as needed</w:t>
      </w:r>
      <w:r w:rsidR="0046454D" w:rsidRPr="0046454D">
        <w:rPr>
          <w:bCs/>
        </w:rPr>
        <w:t>. F</w:t>
      </w:r>
      <w:r w:rsidR="00F61E10" w:rsidRPr="0046454D">
        <w:rPr>
          <w:bCs/>
        </w:rPr>
        <w:t>or example, if more details emerge from VEDP’s Innovative framework for ecosystem building</w:t>
      </w:r>
      <w:r w:rsidR="0046454D" w:rsidRPr="0046454D">
        <w:rPr>
          <w:bCs/>
        </w:rPr>
        <w:t>,</w:t>
      </w:r>
      <w:r w:rsidR="00F61E10" w:rsidRPr="0046454D">
        <w:rPr>
          <w:bCs/>
        </w:rPr>
        <w:t xml:space="preserve"> the Council could consider expanding opportunities to support aligned initiatives</w:t>
      </w:r>
      <w:r w:rsidR="00F22A4B" w:rsidRPr="0046454D">
        <w:rPr>
          <w:bCs/>
        </w:rPr>
        <w:t xml:space="preserve">; </w:t>
      </w:r>
      <w:r w:rsidR="0046454D" w:rsidRPr="0046454D">
        <w:rPr>
          <w:bCs/>
        </w:rPr>
        <w:t>or</w:t>
      </w:r>
      <w:r w:rsidR="00F22A4B" w:rsidRPr="0046454D">
        <w:rPr>
          <w:bCs/>
        </w:rPr>
        <w:t xml:space="preserve"> when the CEDS plans are published in 2024 the plan can be adapted to support</w:t>
      </w:r>
      <w:r w:rsidR="004056A9" w:rsidRPr="0046454D">
        <w:rPr>
          <w:bCs/>
        </w:rPr>
        <w:t xml:space="preserve"> </w:t>
      </w:r>
      <w:r w:rsidR="00067818">
        <w:rPr>
          <w:bCs/>
        </w:rPr>
        <w:t>the reports</w:t>
      </w:r>
      <w:r w:rsidR="0046454D" w:rsidRPr="0046454D">
        <w:rPr>
          <w:bCs/>
        </w:rPr>
        <w:t>.</w:t>
      </w:r>
    </w:p>
    <w:p w14:paraId="788D1B5A" w14:textId="77777777" w:rsidR="004056A9" w:rsidRPr="0046454D" w:rsidRDefault="004056A9" w:rsidP="00E46649">
      <w:pPr>
        <w:pStyle w:val="ListParagraph"/>
        <w:numPr>
          <w:ilvl w:val="1"/>
          <w:numId w:val="1"/>
        </w:numPr>
        <w:spacing w:after="0" w:line="240" w:lineRule="auto"/>
        <w:rPr>
          <w:bCs/>
        </w:rPr>
      </w:pPr>
      <w:r w:rsidRPr="0046454D">
        <w:rPr>
          <w:bCs/>
        </w:rPr>
        <w:t>Highlights:</w:t>
      </w:r>
    </w:p>
    <w:p w14:paraId="24B27F9C" w14:textId="3154A236" w:rsidR="004056A9" w:rsidRPr="0046454D" w:rsidRDefault="004056A9" w:rsidP="00E46649">
      <w:pPr>
        <w:pStyle w:val="ListParagraph"/>
        <w:numPr>
          <w:ilvl w:val="2"/>
          <w:numId w:val="1"/>
        </w:numPr>
        <w:spacing w:after="0" w:line="240" w:lineRule="auto"/>
        <w:rPr>
          <w:bCs/>
        </w:rPr>
      </w:pPr>
      <w:r w:rsidRPr="0046454D">
        <w:rPr>
          <w:bCs/>
        </w:rPr>
        <w:t>The top five industries (2-digit NAICS) in the region continue to be non-traded sector (page 3)</w:t>
      </w:r>
    </w:p>
    <w:p w14:paraId="61428C7C" w14:textId="77777777" w:rsidR="004056A9" w:rsidRPr="0046454D" w:rsidRDefault="004056A9" w:rsidP="00E46649">
      <w:pPr>
        <w:pStyle w:val="ListParagraph"/>
        <w:numPr>
          <w:ilvl w:val="2"/>
          <w:numId w:val="1"/>
        </w:numPr>
        <w:spacing w:after="0" w:line="240" w:lineRule="auto"/>
        <w:rPr>
          <w:bCs/>
        </w:rPr>
      </w:pPr>
      <w:r w:rsidRPr="0046454D">
        <w:rPr>
          <w:bCs/>
        </w:rPr>
        <w:t>The targets clusters for 2023 remain the same with one exception:</w:t>
      </w:r>
    </w:p>
    <w:p w14:paraId="1596F7D9" w14:textId="29176C66" w:rsidR="006B404A" w:rsidRPr="0046454D" w:rsidRDefault="004056A9" w:rsidP="00E46649">
      <w:pPr>
        <w:pStyle w:val="ListParagraph"/>
        <w:numPr>
          <w:ilvl w:val="3"/>
          <w:numId w:val="1"/>
        </w:numPr>
        <w:spacing w:after="0" w:line="240" w:lineRule="auto"/>
        <w:rPr>
          <w:bCs/>
        </w:rPr>
      </w:pPr>
      <w:r w:rsidRPr="0046454D">
        <w:rPr>
          <w:bCs/>
        </w:rPr>
        <w:t xml:space="preserve">Expansion of the </w:t>
      </w:r>
      <w:r w:rsidR="00F61E10" w:rsidRPr="0046454D">
        <w:rPr>
          <w:bCs/>
        </w:rPr>
        <w:t>Food &amp; Beverage M</w:t>
      </w:r>
      <w:r w:rsidR="0046454D" w:rsidRPr="0046454D">
        <w:rPr>
          <w:bCs/>
        </w:rPr>
        <w:t>anufacturing</w:t>
      </w:r>
      <w:r w:rsidR="00F61E10" w:rsidRPr="0046454D">
        <w:rPr>
          <w:bCs/>
        </w:rPr>
        <w:t xml:space="preserve"> </w:t>
      </w:r>
      <w:r w:rsidRPr="0046454D">
        <w:rPr>
          <w:bCs/>
        </w:rPr>
        <w:t>cluster</w:t>
      </w:r>
      <w:r w:rsidR="00F61E10" w:rsidRPr="0046454D">
        <w:rPr>
          <w:bCs/>
        </w:rPr>
        <w:t xml:space="preserve"> to include NAICS codes from the VEDP definition of the </w:t>
      </w:r>
      <w:proofErr w:type="spellStart"/>
      <w:r w:rsidR="00F61E10" w:rsidRPr="0046454D">
        <w:rPr>
          <w:bCs/>
        </w:rPr>
        <w:t>AgTech</w:t>
      </w:r>
      <w:proofErr w:type="spellEnd"/>
      <w:r w:rsidR="00F61E10" w:rsidRPr="0046454D">
        <w:rPr>
          <w:bCs/>
        </w:rPr>
        <w:t xml:space="preserve"> sector</w:t>
      </w:r>
      <w:r w:rsidR="0046454D" w:rsidRPr="0046454D">
        <w:rPr>
          <w:bCs/>
        </w:rPr>
        <w:t>.</w:t>
      </w:r>
    </w:p>
    <w:p w14:paraId="37145529" w14:textId="77777777" w:rsidR="004056A9" w:rsidRPr="0046454D" w:rsidRDefault="004056A9" w:rsidP="00E46649">
      <w:pPr>
        <w:pStyle w:val="ListParagraph"/>
        <w:numPr>
          <w:ilvl w:val="1"/>
          <w:numId w:val="1"/>
        </w:numPr>
        <w:spacing w:after="0" w:line="240" w:lineRule="auto"/>
        <w:rPr>
          <w:bCs/>
        </w:rPr>
      </w:pPr>
      <w:r w:rsidRPr="0046454D">
        <w:rPr>
          <w:bCs/>
        </w:rPr>
        <w:t xml:space="preserve">Average Annual Wages as of Q1 continue to rise in </w:t>
      </w:r>
      <w:proofErr w:type="gramStart"/>
      <w:r w:rsidRPr="0046454D">
        <w:rPr>
          <w:bCs/>
        </w:rPr>
        <w:t>Region</w:t>
      </w:r>
      <w:proofErr w:type="gramEnd"/>
      <w:r w:rsidRPr="0046454D">
        <w:rPr>
          <w:bCs/>
        </w:rPr>
        <w:t xml:space="preserve"> 9 however the chart on page 6 indicates a widening gap as compared to all of Virginia.</w:t>
      </w:r>
    </w:p>
    <w:p w14:paraId="3F699EB3" w14:textId="385C0DF2" w:rsidR="00F61E10" w:rsidRPr="0046454D" w:rsidRDefault="0046454D" w:rsidP="00E46649">
      <w:pPr>
        <w:pStyle w:val="ListParagraph"/>
        <w:numPr>
          <w:ilvl w:val="1"/>
          <w:numId w:val="1"/>
        </w:numPr>
        <w:spacing w:after="0" w:line="240" w:lineRule="auto"/>
        <w:rPr>
          <w:bCs/>
        </w:rPr>
      </w:pPr>
      <w:r w:rsidRPr="0046454D">
        <w:rPr>
          <w:bCs/>
        </w:rPr>
        <w:lastRenderedPageBreak/>
        <w:t>The table</w:t>
      </w:r>
      <w:r w:rsidR="004056A9" w:rsidRPr="0046454D">
        <w:rPr>
          <w:bCs/>
        </w:rPr>
        <w:t xml:space="preserve"> demonstrates how the </w:t>
      </w:r>
      <w:r w:rsidR="00263A1E" w:rsidRPr="0046454D">
        <w:rPr>
          <w:bCs/>
        </w:rPr>
        <w:t>four grant strategies (TD, GEB, Eship, Sites) advanced the 2021 Growth Plan Update</w:t>
      </w:r>
      <w:r w:rsidRPr="0046454D">
        <w:rPr>
          <w:bCs/>
        </w:rPr>
        <w:t>, and</w:t>
      </w:r>
      <w:r w:rsidR="00263A1E" w:rsidRPr="0046454D">
        <w:rPr>
          <w:bCs/>
        </w:rPr>
        <w:t xml:space="preserve"> which strategies will carry forward</w:t>
      </w:r>
      <w:r w:rsidRPr="0046454D">
        <w:rPr>
          <w:bCs/>
        </w:rPr>
        <w:t>. It also</w:t>
      </w:r>
      <w:r w:rsidR="00263A1E" w:rsidRPr="0046454D">
        <w:rPr>
          <w:bCs/>
        </w:rPr>
        <w:t xml:space="preserve"> identifies new grant opportunities for 2023 and beyond. </w:t>
      </w:r>
      <w:r w:rsidR="00F61E10" w:rsidRPr="0046454D">
        <w:rPr>
          <w:bCs/>
        </w:rPr>
        <w:t>For example, future Entrepreneurship grant opportunities will likely be</w:t>
      </w:r>
      <w:r w:rsidR="004056A9" w:rsidRPr="0046454D">
        <w:rPr>
          <w:bCs/>
        </w:rPr>
        <w:t xml:space="preserve"> </w:t>
      </w:r>
      <w:r w:rsidR="00F61E10" w:rsidRPr="0046454D">
        <w:rPr>
          <w:bCs/>
        </w:rPr>
        <w:t>driven by the outcomes of the REI plan in development</w:t>
      </w:r>
      <w:r w:rsidR="004056A9" w:rsidRPr="0046454D">
        <w:rPr>
          <w:bCs/>
        </w:rPr>
        <w:t xml:space="preserve">. </w:t>
      </w:r>
    </w:p>
    <w:p w14:paraId="7AE757EB" w14:textId="77777777" w:rsidR="008071B4" w:rsidRDefault="008071B4" w:rsidP="00E46649">
      <w:pPr>
        <w:pStyle w:val="ListParagraph"/>
        <w:spacing w:after="0" w:line="240" w:lineRule="auto"/>
        <w:ind w:left="1350"/>
        <w:rPr>
          <w:b/>
          <w:color w:val="FF0000"/>
        </w:rPr>
      </w:pPr>
    </w:p>
    <w:p w14:paraId="56FA0B38" w14:textId="01691E7F" w:rsidR="008071B4" w:rsidRPr="00CA6E2B" w:rsidRDefault="00CA6E2B" w:rsidP="00E46649">
      <w:pPr>
        <w:pStyle w:val="ListParagraph"/>
        <w:spacing w:after="0" w:line="240" w:lineRule="auto"/>
        <w:ind w:left="630"/>
        <w:rPr>
          <w:bCs/>
        </w:rPr>
      </w:pPr>
      <w:r w:rsidRPr="00CA6E2B">
        <w:rPr>
          <w:bCs/>
        </w:rPr>
        <w:t xml:space="preserve">Tom Click expressed the need to have sites ready to have businesses move into. Roque Castro asked about an assessment for site readiness. Shannon Holland </w:t>
      </w:r>
      <w:r w:rsidR="004F44B7">
        <w:rPr>
          <w:bCs/>
        </w:rPr>
        <w:t xml:space="preserve">agreed and noted that </w:t>
      </w:r>
      <w:r w:rsidRPr="00CA6E2B">
        <w:rPr>
          <w:bCs/>
        </w:rPr>
        <w:t xml:space="preserve">staff </w:t>
      </w:r>
      <w:proofErr w:type="gramStart"/>
      <w:r w:rsidR="004F44B7">
        <w:rPr>
          <w:bCs/>
        </w:rPr>
        <w:t>has</w:t>
      </w:r>
      <w:proofErr w:type="gramEnd"/>
      <w:r w:rsidR="004F44B7">
        <w:rPr>
          <w:bCs/>
        </w:rPr>
        <w:t xml:space="preserve"> been working to develop a grant. </w:t>
      </w:r>
      <w:r w:rsidRPr="00CA6E2B">
        <w:rPr>
          <w:bCs/>
        </w:rPr>
        <w:t xml:space="preserve">Helen Cauthen added that match is currently a challenge to </w:t>
      </w:r>
      <w:r w:rsidR="004F44B7">
        <w:rPr>
          <w:bCs/>
        </w:rPr>
        <w:t xml:space="preserve">getting done. </w:t>
      </w:r>
      <w:r w:rsidRPr="00CA6E2B">
        <w:rPr>
          <w:bCs/>
        </w:rPr>
        <w:t xml:space="preserve">Pace Lochte </w:t>
      </w:r>
      <w:r>
        <w:rPr>
          <w:bCs/>
        </w:rPr>
        <w:t>questioned</w:t>
      </w:r>
      <w:r w:rsidRPr="00CA6E2B">
        <w:rPr>
          <w:bCs/>
        </w:rPr>
        <w:t xml:space="preserve"> if the 23% of traded sector jobs is considered low. Shannon Holland will </w:t>
      </w:r>
      <w:r w:rsidR="004F44B7" w:rsidRPr="00CA6E2B">
        <w:rPr>
          <w:bCs/>
        </w:rPr>
        <w:t>investigate</w:t>
      </w:r>
      <w:r w:rsidRPr="00CA6E2B">
        <w:rPr>
          <w:bCs/>
        </w:rPr>
        <w:t xml:space="preserve"> the comparison of traded sector job percentage with other regions. This could also be a talking point </w:t>
      </w:r>
      <w:r w:rsidR="004F44B7">
        <w:rPr>
          <w:bCs/>
        </w:rPr>
        <w:t xml:space="preserve">recommended earlier. </w:t>
      </w:r>
      <w:r w:rsidRPr="00CA6E2B">
        <w:rPr>
          <w:bCs/>
        </w:rPr>
        <w:t xml:space="preserve"> </w:t>
      </w:r>
    </w:p>
    <w:p w14:paraId="16B739BB" w14:textId="77777777" w:rsidR="004A2541" w:rsidRDefault="004A2541" w:rsidP="00E46649">
      <w:pPr>
        <w:pStyle w:val="ListParagraph"/>
        <w:spacing w:after="0" w:line="240" w:lineRule="auto"/>
        <w:ind w:left="630"/>
        <w:rPr>
          <w:b/>
          <w:color w:val="FF0000"/>
        </w:rPr>
      </w:pPr>
    </w:p>
    <w:p w14:paraId="7E30B749" w14:textId="28450FAD" w:rsidR="008071B4" w:rsidRDefault="00CA6E2B" w:rsidP="00E46649">
      <w:pPr>
        <w:spacing w:after="0" w:line="240" w:lineRule="auto"/>
        <w:ind w:left="630"/>
        <w:rPr>
          <w:b/>
          <w:bCs/>
          <w:i/>
          <w:iCs/>
        </w:rPr>
      </w:pPr>
      <w:r w:rsidRPr="00CA6E2B">
        <w:rPr>
          <w:b/>
          <w:bCs/>
          <w:i/>
          <w:iCs/>
        </w:rPr>
        <w:t>K</w:t>
      </w:r>
      <w:r>
        <w:rPr>
          <w:b/>
          <w:bCs/>
          <w:i/>
          <w:iCs/>
        </w:rPr>
        <w:t>im Blosser</w:t>
      </w:r>
      <w:r w:rsidRPr="00CA6E2B">
        <w:rPr>
          <w:b/>
          <w:bCs/>
          <w:i/>
          <w:iCs/>
        </w:rPr>
        <w:t xml:space="preserve"> made a motion to approve </w:t>
      </w:r>
      <w:r>
        <w:rPr>
          <w:b/>
          <w:bCs/>
          <w:i/>
          <w:iCs/>
        </w:rPr>
        <w:t>the Growth Plan</w:t>
      </w:r>
      <w:r w:rsidRPr="00CA6E2B">
        <w:rPr>
          <w:b/>
          <w:bCs/>
          <w:i/>
          <w:iCs/>
        </w:rPr>
        <w:t xml:space="preserve">. </w:t>
      </w:r>
      <w:r>
        <w:rPr>
          <w:b/>
          <w:bCs/>
          <w:i/>
          <w:iCs/>
        </w:rPr>
        <w:t>Kenny Allison</w:t>
      </w:r>
      <w:r w:rsidRPr="00CA6E2B">
        <w:rPr>
          <w:b/>
          <w:bCs/>
          <w:i/>
          <w:iCs/>
        </w:rPr>
        <w:t xml:space="preserve"> seconded the motion.  The motion carried.</w:t>
      </w:r>
    </w:p>
    <w:p w14:paraId="3E87D74C" w14:textId="77777777" w:rsidR="004F44B7" w:rsidRPr="00CA6E2B" w:rsidRDefault="004F44B7" w:rsidP="00E46649">
      <w:pPr>
        <w:spacing w:after="0" w:line="240" w:lineRule="auto"/>
        <w:ind w:left="630"/>
        <w:rPr>
          <w:b/>
          <w:color w:val="FF0000"/>
        </w:rPr>
      </w:pPr>
    </w:p>
    <w:p w14:paraId="7CC080D7" w14:textId="099B1BF0" w:rsidR="006B404A" w:rsidRDefault="006B404A" w:rsidP="00E46649">
      <w:pPr>
        <w:pStyle w:val="ListParagraph"/>
        <w:numPr>
          <w:ilvl w:val="0"/>
          <w:numId w:val="1"/>
        </w:numPr>
        <w:tabs>
          <w:tab w:val="right" w:pos="9810"/>
        </w:tabs>
        <w:spacing w:after="0" w:line="240" w:lineRule="auto"/>
        <w:ind w:right="-360"/>
        <w:rPr>
          <w:b/>
        </w:rPr>
      </w:pPr>
      <w:r>
        <w:rPr>
          <w:b/>
        </w:rPr>
        <w:t>Project Review – ACTION ITEM</w:t>
      </w:r>
      <w:r w:rsidR="004F44B7">
        <w:rPr>
          <w:b/>
        </w:rPr>
        <w:t xml:space="preserve"> </w:t>
      </w:r>
      <w:r w:rsidR="00ED6F7B">
        <w:rPr>
          <w:b/>
        </w:rPr>
        <w:tab/>
      </w:r>
    </w:p>
    <w:p w14:paraId="3FF124F0" w14:textId="7F506E5B" w:rsidR="005E0B62" w:rsidRPr="00844DED" w:rsidRDefault="00844DED" w:rsidP="006430D6">
      <w:pPr>
        <w:tabs>
          <w:tab w:val="right" w:pos="9810"/>
        </w:tabs>
        <w:spacing w:after="0" w:line="240" w:lineRule="auto"/>
        <w:ind w:left="630" w:right="-360"/>
        <w:rPr>
          <w:bCs/>
        </w:rPr>
      </w:pPr>
      <w:r w:rsidRPr="00844DED">
        <w:rPr>
          <w:bCs/>
        </w:rPr>
        <w:t xml:space="preserve">Ethan Dunstan thanked </w:t>
      </w:r>
      <w:r w:rsidR="00972CFB" w:rsidRPr="00844DED">
        <w:rPr>
          <w:bCs/>
        </w:rPr>
        <w:t>Gizelle</w:t>
      </w:r>
      <w:r w:rsidRPr="00844DED">
        <w:rPr>
          <w:bCs/>
        </w:rPr>
        <w:t xml:space="preserve"> Curtis</w:t>
      </w:r>
      <w:r w:rsidR="00972CFB" w:rsidRPr="00844DED">
        <w:rPr>
          <w:bCs/>
        </w:rPr>
        <w:t>, Ray</w:t>
      </w:r>
      <w:r w:rsidRPr="00844DED">
        <w:rPr>
          <w:bCs/>
        </w:rPr>
        <w:t xml:space="preserve"> </w:t>
      </w:r>
      <w:proofErr w:type="gramStart"/>
      <w:r w:rsidRPr="00844DED">
        <w:rPr>
          <w:bCs/>
        </w:rPr>
        <w:t>Knott</w:t>
      </w:r>
      <w:proofErr w:type="gramEnd"/>
      <w:r w:rsidR="00972CFB" w:rsidRPr="00844DED">
        <w:rPr>
          <w:bCs/>
        </w:rPr>
        <w:t xml:space="preserve"> and Pace</w:t>
      </w:r>
      <w:r w:rsidRPr="00844DED">
        <w:rPr>
          <w:bCs/>
        </w:rPr>
        <w:t xml:space="preserve"> Lochte</w:t>
      </w:r>
      <w:r w:rsidR="00972CFB" w:rsidRPr="00844DED">
        <w:rPr>
          <w:bCs/>
        </w:rPr>
        <w:t xml:space="preserve"> for </w:t>
      </w:r>
      <w:r w:rsidRPr="00844DED">
        <w:rPr>
          <w:bCs/>
        </w:rPr>
        <w:t xml:space="preserve">scoring the </w:t>
      </w:r>
      <w:r w:rsidR="004F44B7" w:rsidRPr="00F307B7">
        <w:rPr>
          <w:bCs/>
        </w:rPr>
        <w:t xml:space="preserve">Cluster Scale Up – Planning </w:t>
      </w:r>
      <w:r w:rsidR="004F44B7">
        <w:rPr>
          <w:bCs/>
        </w:rPr>
        <w:t>ap</w:t>
      </w:r>
      <w:r w:rsidRPr="00844DED">
        <w:rPr>
          <w:bCs/>
        </w:rPr>
        <w:t>plication</w:t>
      </w:r>
      <w:r w:rsidR="00972CFB" w:rsidRPr="00844DED">
        <w:rPr>
          <w:bCs/>
        </w:rPr>
        <w:t xml:space="preserve">. This </w:t>
      </w:r>
      <w:r w:rsidRPr="00844DED">
        <w:rPr>
          <w:bCs/>
        </w:rPr>
        <w:t>project</w:t>
      </w:r>
      <w:r w:rsidR="00972CFB" w:rsidRPr="00844DED">
        <w:rPr>
          <w:bCs/>
        </w:rPr>
        <w:t xml:space="preserve"> is </w:t>
      </w:r>
      <w:r w:rsidRPr="00844DED">
        <w:rPr>
          <w:bCs/>
        </w:rPr>
        <w:t xml:space="preserve">led by Nelson County </w:t>
      </w:r>
      <w:r w:rsidR="00972CFB" w:rsidRPr="00844DED">
        <w:rPr>
          <w:bCs/>
        </w:rPr>
        <w:t xml:space="preserve">for a </w:t>
      </w:r>
      <w:r w:rsidR="00B73DE7" w:rsidRPr="00844DED">
        <w:rPr>
          <w:bCs/>
        </w:rPr>
        <w:t>$</w:t>
      </w:r>
      <w:r w:rsidR="00972CFB" w:rsidRPr="00844DED">
        <w:rPr>
          <w:bCs/>
        </w:rPr>
        <w:t xml:space="preserve">100,000 planning grant to create a plan to support the wine industry in </w:t>
      </w:r>
      <w:proofErr w:type="gramStart"/>
      <w:r w:rsidR="00972CFB" w:rsidRPr="00844DED">
        <w:rPr>
          <w:bCs/>
        </w:rPr>
        <w:t>Region</w:t>
      </w:r>
      <w:proofErr w:type="gramEnd"/>
      <w:r w:rsidR="00972CFB" w:rsidRPr="00844DED">
        <w:rPr>
          <w:bCs/>
        </w:rPr>
        <w:t xml:space="preserve"> 9.</w:t>
      </w:r>
      <w:r w:rsidR="00B73DE7" w:rsidRPr="00844DED">
        <w:rPr>
          <w:bCs/>
        </w:rPr>
        <w:t xml:space="preserve"> Match is provided by local government, education, and private sector. If approve</w:t>
      </w:r>
      <w:r w:rsidRPr="00844DED">
        <w:rPr>
          <w:bCs/>
        </w:rPr>
        <w:t>d</w:t>
      </w:r>
      <w:r w:rsidR="00B73DE7" w:rsidRPr="00844DED">
        <w:rPr>
          <w:bCs/>
        </w:rPr>
        <w:t xml:space="preserve">, it can be submitted for administrative review </w:t>
      </w:r>
      <w:r w:rsidR="005E0B62" w:rsidRPr="00844DED">
        <w:rPr>
          <w:bCs/>
        </w:rPr>
        <w:t>by tonight’s deadline and that</w:t>
      </w:r>
      <w:r w:rsidR="00B73DE7" w:rsidRPr="00844DED">
        <w:rPr>
          <w:bCs/>
        </w:rPr>
        <w:t xml:space="preserve"> could lead to an administrative approval in Mid-November. </w:t>
      </w:r>
    </w:p>
    <w:p w14:paraId="47D1895A" w14:textId="77777777" w:rsidR="005E0B62" w:rsidRPr="00844DED" w:rsidRDefault="005E0B62" w:rsidP="00E46649">
      <w:pPr>
        <w:pStyle w:val="ListParagraph"/>
        <w:tabs>
          <w:tab w:val="right" w:pos="9810"/>
        </w:tabs>
        <w:spacing w:after="0" w:line="240" w:lineRule="auto"/>
        <w:ind w:left="630" w:right="-360"/>
        <w:rPr>
          <w:bCs/>
        </w:rPr>
      </w:pPr>
    </w:p>
    <w:p w14:paraId="1D29797C" w14:textId="516F2FCB" w:rsidR="00972CFB" w:rsidRPr="00844DED" w:rsidRDefault="00844DED" w:rsidP="00E46649">
      <w:pPr>
        <w:pStyle w:val="ListParagraph"/>
        <w:tabs>
          <w:tab w:val="right" w:pos="9810"/>
        </w:tabs>
        <w:spacing w:after="0" w:line="240" w:lineRule="auto"/>
        <w:ind w:left="630" w:right="-360"/>
        <w:rPr>
          <w:bCs/>
        </w:rPr>
      </w:pPr>
      <w:r w:rsidRPr="00844DED">
        <w:rPr>
          <w:bCs/>
        </w:rPr>
        <w:t xml:space="preserve">Shannon Holland shared that </w:t>
      </w:r>
      <w:r w:rsidR="00A361B1" w:rsidRPr="00844DED">
        <w:rPr>
          <w:bCs/>
        </w:rPr>
        <w:t>one</w:t>
      </w:r>
      <w:r w:rsidR="002C09AC" w:rsidRPr="00844DED">
        <w:rPr>
          <w:bCs/>
        </w:rPr>
        <w:t xml:space="preserve"> In-kind form needs to be updated (Joy Ting)</w:t>
      </w:r>
      <w:r w:rsidRPr="00844DED">
        <w:rPr>
          <w:bCs/>
        </w:rPr>
        <w:t>, and l</w:t>
      </w:r>
      <w:r w:rsidR="00A361B1" w:rsidRPr="00844DED">
        <w:rPr>
          <w:bCs/>
        </w:rPr>
        <w:t>etters of support are strong</w:t>
      </w:r>
      <w:r w:rsidR="004F44B7">
        <w:rPr>
          <w:bCs/>
        </w:rPr>
        <w:t xml:space="preserve">. </w:t>
      </w:r>
      <w:r w:rsidRPr="00844DED">
        <w:rPr>
          <w:bCs/>
        </w:rPr>
        <w:t xml:space="preserve"> </w:t>
      </w:r>
    </w:p>
    <w:p w14:paraId="2AF9F029" w14:textId="77777777" w:rsidR="00844DED" w:rsidRPr="00844DED" w:rsidRDefault="00844DED" w:rsidP="00E46649">
      <w:pPr>
        <w:pStyle w:val="ListParagraph"/>
        <w:tabs>
          <w:tab w:val="right" w:pos="9810"/>
        </w:tabs>
        <w:spacing w:after="0" w:line="240" w:lineRule="auto"/>
        <w:ind w:left="630" w:right="-360"/>
        <w:rPr>
          <w:bCs/>
        </w:rPr>
      </w:pPr>
    </w:p>
    <w:p w14:paraId="13008436" w14:textId="42761D4A" w:rsidR="00844DED" w:rsidRPr="00844DED" w:rsidRDefault="00844DED" w:rsidP="00E46649">
      <w:pPr>
        <w:pStyle w:val="ListParagraph"/>
        <w:tabs>
          <w:tab w:val="right" w:pos="9810"/>
        </w:tabs>
        <w:spacing w:after="0" w:line="240" w:lineRule="auto"/>
        <w:ind w:left="630" w:right="-360"/>
        <w:rPr>
          <w:bCs/>
        </w:rPr>
      </w:pPr>
      <w:r w:rsidRPr="00844DED">
        <w:rPr>
          <w:bCs/>
        </w:rPr>
        <w:t xml:space="preserve">Pace Lochte commented that the project covered an important sector for the region and was well assembled. Ray Knott said he would like the team to </w:t>
      </w:r>
      <w:r w:rsidR="004F44B7">
        <w:rPr>
          <w:bCs/>
        </w:rPr>
        <w:t xml:space="preserve">be </w:t>
      </w:r>
      <w:proofErr w:type="gramStart"/>
      <w:r w:rsidR="004F44B7">
        <w:rPr>
          <w:bCs/>
        </w:rPr>
        <w:t>more clear</w:t>
      </w:r>
      <w:proofErr w:type="gramEnd"/>
      <w:r w:rsidR="004F44B7">
        <w:rPr>
          <w:bCs/>
        </w:rPr>
        <w:t xml:space="preserve"> on their path to implementation grants. </w:t>
      </w:r>
      <w:r w:rsidRPr="00844DED">
        <w:rPr>
          <w:bCs/>
        </w:rPr>
        <w:t xml:space="preserve">Roque Castro added that the grant ties in with other projects such as the Carver Food Business Incubator and the </w:t>
      </w:r>
      <w:proofErr w:type="spellStart"/>
      <w:r w:rsidRPr="00844DED">
        <w:rPr>
          <w:bCs/>
        </w:rPr>
        <w:t>AgTech</w:t>
      </w:r>
      <w:proofErr w:type="spellEnd"/>
      <w:r w:rsidRPr="00844DED">
        <w:rPr>
          <w:bCs/>
        </w:rPr>
        <w:t xml:space="preserve"> sector. </w:t>
      </w:r>
    </w:p>
    <w:p w14:paraId="602E474A" w14:textId="77777777" w:rsidR="0060521E" w:rsidRDefault="0060521E" w:rsidP="00E46649">
      <w:pPr>
        <w:pStyle w:val="ListParagraph"/>
        <w:tabs>
          <w:tab w:val="right" w:pos="9810"/>
        </w:tabs>
        <w:spacing w:after="0" w:line="240" w:lineRule="auto"/>
        <w:rPr>
          <w:b/>
          <w:color w:val="FF0000"/>
        </w:rPr>
      </w:pPr>
    </w:p>
    <w:p w14:paraId="7A080B9D" w14:textId="1EC1DBCB" w:rsidR="00844DED" w:rsidRDefault="00844DED" w:rsidP="00E46649">
      <w:pPr>
        <w:pStyle w:val="ListParagraph"/>
        <w:tabs>
          <w:tab w:val="right" w:pos="9810"/>
        </w:tabs>
        <w:spacing w:after="0" w:line="240" w:lineRule="auto"/>
        <w:rPr>
          <w:b/>
          <w:bCs/>
          <w:i/>
          <w:iCs/>
        </w:rPr>
      </w:pPr>
      <w:r>
        <w:rPr>
          <w:b/>
          <w:bCs/>
          <w:i/>
          <w:iCs/>
        </w:rPr>
        <w:t xml:space="preserve">Rob Archer made a motion to approve the Cluster Scale-Up grant. Bob Coiner seconded the motion. </w:t>
      </w:r>
      <w:r w:rsidRPr="00844DED">
        <w:rPr>
          <w:b/>
          <w:bCs/>
          <w:i/>
          <w:iCs/>
        </w:rPr>
        <w:t>Francoise Seillier-Moiseiwitsch</w:t>
      </w:r>
      <w:r>
        <w:rPr>
          <w:b/>
          <w:bCs/>
          <w:i/>
          <w:iCs/>
        </w:rPr>
        <w:t xml:space="preserve"> abstained. The motion carried.</w:t>
      </w:r>
    </w:p>
    <w:p w14:paraId="7926349E" w14:textId="77777777" w:rsidR="00844DED" w:rsidRPr="00972CFB" w:rsidRDefault="00844DED" w:rsidP="00E46649">
      <w:pPr>
        <w:pStyle w:val="ListParagraph"/>
        <w:tabs>
          <w:tab w:val="right" w:pos="9810"/>
        </w:tabs>
        <w:spacing w:after="0" w:line="240" w:lineRule="auto"/>
        <w:rPr>
          <w:b/>
          <w:color w:val="FF0000"/>
        </w:rPr>
      </w:pPr>
    </w:p>
    <w:p w14:paraId="04A1481D" w14:textId="61B80954" w:rsidR="00383550" w:rsidRPr="00844DED" w:rsidRDefault="00383550" w:rsidP="00E46649">
      <w:pPr>
        <w:pStyle w:val="ListParagraph"/>
        <w:numPr>
          <w:ilvl w:val="0"/>
          <w:numId w:val="1"/>
        </w:numPr>
        <w:tabs>
          <w:tab w:val="right" w:pos="9810"/>
        </w:tabs>
        <w:spacing w:after="0" w:line="240" w:lineRule="auto"/>
        <w:ind w:right="-360"/>
        <w:rPr>
          <w:b/>
          <w:color w:val="FF0000"/>
        </w:rPr>
      </w:pPr>
      <w:r w:rsidRPr="00A6286D">
        <w:rPr>
          <w:b/>
        </w:rPr>
        <w:t xml:space="preserve">Bylaws Review </w:t>
      </w:r>
      <w:r w:rsidR="00F94A6F">
        <w:rPr>
          <w:b/>
        </w:rPr>
        <w:t xml:space="preserve">-Introduction of Revisions </w:t>
      </w:r>
    </w:p>
    <w:p w14:paraId="097271DB" w14:textId="17CCFF2D" w:rsidR="00844DED" w:rsidRPr="00080863" w:rsidRDefault="00844DED" w:rsidP="00E46649">
      <w:pPr>
        <w:pStyle w:val="ListParagraph"/>
        <w:tabs>
          <w:tab w:val="right" w:pos="9810"/>
        </w:tabs>
        <w:spacing w:after="0" w:line="240" w:lineRule="auto"/>
        <w:ind w:left="630" w:right="-360"/>
        <w:rPr>
          <w:bCs/>
        </w:rPr>
      </w:pPr>
      <w:r w:rsidRPr="00080863">
        <w:rPr>
          <w:bCs/>
        </w:rPr>
        <w:t xml:space="preserve">Brian Cole explained that action on the bylaws cannot be taken until after they have been introduced to the Council </w:t>
      </w:r>
      <w:r w:rsidR="005F2CA5">
        <w:rPr>
          <w:bCs/>
        </w:rPr>
        <w:t>at a prior meeting.</w:t>
      </w:r>
      <w:r w:rsidRPr="00080863">
        <w:rPr>
          <w:bCs/>
        </w:rPr>
        <w:t xml:space="preserve"> </w:t>
      </w:r>
      <w:r w:rsidR="005F2CA5">
        <w:rPr>
          <w:bCs/>
        </w:rPr>
        <w:t xml:space="preserve">He encouraged members to review the memo and the draft for discussion and action in January. He noted that David Pettit does not recommend reducing the quorum and there is no change to the in-person quorum requirements in the draft. Some concern was expressed over the in-person quorum requirement. It was clarified that our policy and bylaws must conform with Virginia law. </w:t>
      </w:r>
      <w:r w:rsidR="00080863">
        <w:rPr>
          <w:bCs/>
        </w:rPr>
        <w:t xml:space="preserve"> </w:t>
      </w:r>
    </w:p>
    <w:p w14:paraId="2CCACA65" w14:textId="77777777" w:rsidR="00080863" w:rsidRPr="007A17CA" w:rsidRDefault="00080863" w:rsidP="00E46649">
      <w:pPr>
        <w:pStyle w:val="ListParagraph"/>
        <w:tabs>
          <w:tab w:val="right" w:pos="9810"/>
        </w:tabs>
        <w:spacing w:after="0" w:line="240" w:lineRule="auto"/>
        <w:ind w:left="630" w:right="-360"/>
        <w:rPr>
          <w:b/>
          <w:color w:val="FF0000"/>
        </w:rPr>
      </w:pPr>
    </w:p>
    <w:p w14:paraId="0FC65AD2" w14:textId="77777777" w:rsidR="00080863" w:rsidRPr="00080863" w:rsidRDefault="008B4D32" w:rsidP="00E46649">
      <w:pPr>
        <w:pStyle w:val="ListParagraph"/>
        <w:numPr>
          <w:ilvl w:val="0"/>
          <w:numId w:val="1"/>
        </w:numPr>
        <w:tabs>
          <w:tab w:val="right" w:pos="9810"/>
        </w:tabs>
        <w:spacing w:after="0" w:line="240" w:lineRule="auto"/>
        <w:ind w:left="634" w:right="-360"/>
        <w:rPr>
          <w:b/>
          <w:color w:val="FF0000"/>
        </w:rPr>
      </w:pPr>
      <w:r>
        <w:rPr>
          <w:b/>
        </w:rPr>
        <w:t xml:space="preserve">Project Update </w:t>
      </w:r>
      <w:r w:rsidR="009D5874">
        <w:rPr>
          <w:b/>
        </w:rPr>
        <w:tab/>
      </w:r>
    </w:p>
    <w:p w14:paraId="07FA6317" w14:textId="5B44EB65" w:rsidR="008B4D32" w:rsidRPr="00E46649" w:rsidRDefault="00170B1A" w:rsidP="006430D6">
      <w:pPr>
        <w:pStyle w:val="ListParagraph"/>
        <w:tabs>
          <w:tab w:val="right" w:pos="9810"/>
        </w:tabs>
        <w:spacing w:after="0" w:line="240" w:lineRule="auto"/>
        <w:ind w:left="630" w:right="-360"/>
        <w:rPr>
          <w:bCs/>
        </w:rPr>
      </w:pPr>
      <w:r w:rsidRPr="00E46649">
        <w:rPr>
          <w:bCs/>
        </w:rPr>
        <w:t>Stephen Davis, President of the Community Investment Collaborative and Rahul Keshap, Executive Director of Venture Central share</w:t>
      </w:r>
      <w:r w:rsidR="00080863" w:rsidRPr="00E46649">
        <w:rPr>
          <w:bCs/>
        </w:rPr>
        <w:t>d</w:t>
      </w:r>
      <w:r w:rsidRPr="00E46649">
        <w:rPr>
          <w:bCs/>
        </w:rPr>
        <w:t xml:space="preserve"> updates on 3 </w:t>
      </w:r>
      <w:r w:rsidR="005F2CA5">
        <w:rPr>
          <w:bCs/>
        </w:rPr>
        <w:t xml:space="preserve">grant </w:t>
      </w:r>
      <w:r w:rsidRPr="00E46649">
        <w:rPr>
          <w:bCs/>
        </w:rPr>
        <w:t>projects</w:t>
      </w:r>
      <w:r w:rsidR="005F2CA5">
        <w:rPr>
          <w:bCs/>
        </w:rPr>
        <w:t xml:space="preserve">: </w:t>
      </w:r>
      <w:r w:rsidR="008B4D32" w:rsidRPr="00E46649">
        <w:rPr>
          <w:bCs/>
        </w:rPr>
        <w:t>Venture Central</w:t>
      </w:r>
      <w:r w:rsidR="005F2CA5">
        <w:rPr>
          <w:bCs/>
        </w:rPr>
        <w:t xml:space="preserve">, </w:t>
      </w:r>
      <w:r w:rsidR="008B4D32" w:rsidRPr="00E46649">
        <w:rPr>
          <w:bCs/>
        </w:rPr>
        <w:t>Rural Entrepreneurship</w:t>
      </w:r>
      <w:r w:rsidR="006430D6">
        <w:rPr>
          <w:bCs/>
        </w:rPr>
        <w:t>,</w:t>
      </w:r>
      <w:r w:rsidR="005F2CA5">
        <w:rPr>
          <w:bCs/>
        </w:rPr>
        <w:t xml:space="preserve"> and the </w:t>
      </w:r>
      <w:r w:rsidR="008B4D32" w:rsidRPr="00E46649">
        <w:rPr>
          <w:bCs/>
        </w:rPr>
        <w:t>REI</w:t>
      </w:r>
      <w:r w:rsidR="005F2CA5">
        <w:rPr>
          <w:bCs/>
        </w:rPr>
        <w:t>.</w:t>
      </w:r>
    </w:p>
    <w:p w14:paraId="465701C5" w14:textId="6610E306" w:rsidR="007B12D7" w:rsidRPr="00E46649" w:rsidRDefault="00080863" w:rsidP="00E46649">
      <w:pPr>
        <w:tabs>
          <w:tab w:val="right" w:pos="9810"/>
        </w:tabs>
        <w:spacing w:after="0" w:line="240" w:lineRule="auto"/>
        <w:ind w:left="630" w:right="-360"/>
        <w:rPr>
          <w:bCs/>
        </w:rPr>
      </w:pPr>
      <w:r w:rsidRPr="00E46649">
        <w:rPr>
          <w:bCs/>
        </w:rPr>
        <w:t>Ethan Dunstan asked about</w:t>
      </w:r>
      <w:r w:rsidR="007B12D7" w:rsidRPr="00E46649">
        <w:rPr>
          <w:bCs/>
        </w:rPr>
        <w:t xml:space="preserve"> lessons learned from the Venture Central grant</w:t>
      </w:r>
      <w:r w:rsidRPr="00E46649">
        <w:rPr>
          <w:bCs/>
        </w:rPr>
        <w:t xml:space="preserve">. Rahul Keshap answered: 1) Themes around collaboration, both positives and challenges. Cooperation can be challenging as </w:t>
      </w:r>
      <w:r w:rsidRPr="00E46649">
        <w:rPr>
          <w:bCs/>
        </w:rPr>
        <w:lastRenderedPageBreak/>
        <w:t xml:space="preserve">there’s both a misconception and sometimes accuracy in ESO’s competing for the same pot of money. 2) Sustainability, which the REI project aims to specifically address. Stephen Davis added that the REI grant empowers the user to guide the building process rather than a system being built without entrepreneur engagement. A USDA grant and the Piedmont Loan fund help to mitigate risk and foster sustainable investment.  </w:t>
      </w:r>
    </w:p>
    <w:p w14:paraId="0FF58721" w14:textId="429A18A0" w:rsidR="007B12D7" w:rsidRPr="00E46649" w:rsidRDefault="00080863" w:rsidP="00E46649">
      <w:pPr>
        <w:tabs>
          <w:tab w:val="right" w:pos="9810"/>
        </w:tabs>
        <w:spacing w:after="0" w:line="240" w:lineRule="auto"/>
        <w:ind w:left="630" w:right="-360"/>
        <w:rPr>
          <w:bCs/>
        </w:rPr>
      </w:pPr>
      <w:r w:rsidRPr="00E46649">
        <w:rPr>
          <w:bCs/>
        </w:rPr>
        <w:t xml:space="preserve">Rob Archer asked </w:t>
      </w:r>
      <w:r w:rsidR="00E46649" w:rsidRPr="00E46649">
        <w:rPr>
          <w:bCs/>
        </w:rPr>
        <w:t xml:space="preserve">about the need for physical space. Rahul Keshap answered that was an original vision for Venture Central, but it presented an opportunity </w:t>
      </w:r>
      <w:proofErr w:type="gramStart"/>
      <w:r w:rsidR="00E46649" w:rsidRPr="00E46649">
        <w:rPr>
          <w:bCs/>
        </w:rPr>
        <w:t>cost</w:t>
      </w:r>
      <w:proofErr w:type="gramEnd"/>
      <w:r w:rsidR="00E46649" w:rsidRPr="00E46649">
        <w:rPr>
          <w:bCs/>
        </w:rPr>
        <w:t xml:space="preserve"> and the price of space took away from other investment opportunities. </w:t>
      </w:r>
    </w:p>
    <w:p w14:paraId="4383B0F6" w14:textId="18029B15" w:rsidR="007975D4" w:rsidRDefault="00E46649" w:rsidP="00E46649">
      <w:pPr>
        <w:tabs>
          <w:tab w:val="right" w:pos="9810"/>
        </w:tabs>
        <w:spacing w:after="0" w:line="240" w:lineRule="auto"/>
        <w:ind w:left="630" w:right="-360"/>
        <w:rPr>
          <w:bCs/>
        </w:rPr>
      </w:pPr>
      <w:r w:rsidRPr="00E46649">
        <w:rPr>
          <w:bCs/>
        </w:rPr>
        <w:t xml:space="preserve">Tom Click asked for talking points for Council members to help with referrals in the REI process. </w:t>
      </w:r>
    </w:p>
    <w:p w14:paraId="191673C4" w14:textId="77777777" w:rsidR="00F307B7" w:rsidRPr="00E46649" w:rsidRDefault="00F307B7" w:rsidP="00E46649">
      <w:pPr>
        <w:tabs>
          <w:tab w:val="right" w:pos="9810"/>
        </w:tabs>
        <w:spacing w:after="0" w:line="240" w:lineRule="auto"/>
        <w:ind w:left="630" w:right="-360"/>
        <w:rPr>
          <w:bCs/>
        </w:rPr>
      </w:pPr>
    </w:p>
    <w:p w14:paraId="5AA8531F" w14:textId="33796567" w:rsidR="00802334" w:rsidRDefault="00B14167" w:rsidP="00E46649">
      <w:pPr>
        <w:pStyle w:val="ListParagraph"/>
        <w:numPr>
          <w:ilvl w:val="0"/>
          <w:numId w:val="1"/>
        </w:numPr>
        <w:tabs>
          <w:tab w:val="right" w:pos="9810"/>
        </w:tabs>
        <w:spacing w:after="0" w:line="240" w:lineRule="auto"/>
        <w:ind w:right="-360"/>
        <w:rPr>
          <w:b/>
        </w:rPr>
      </w:pPr>
      <w:r w:rsidRPr="00A6286D">
        <w:rPr>
          <w:b/>
        </w:rPr>
        <w:t>Comprehensive Economic Development Strategy (CEDS)</w:t>
      </w:r>
    </w:p>
    <w:p w14:paraId="0AE9951A" w14:textId="449B0239" w:rsidR="00E46649" w:rsidRPr="00E46649" w:rsidRDefault="00E46649" w:rsidP="00E46649">
      <w:pPr>
        <w:pStyle w:val="ListParagraph"/>
        <w:tabs>
          <w:tab w:val="right" w:pos="9810"/>
        </w:tabs>
        <w:spacing w:after="0" w:line="240" w:lineRule="auto"/>
        <w:ind w:left="630" w:right="-360"/>
        <w:rPr>
          <w:bCs/>
        </w:rPr>
      </w:pPr>
      <w:r w:rsidRPr="00E46649">
        <w:rPr>
          <w:bCs/>
        </w:rPr>
        <w:t xml:space="preserve">Patrick Mauney shared that both quantitative and qualitative data has been analyzed. There’s overlap between TJPDC and RRRPC, as well as contradictions. </w:t>
      </w:r>
      <w:r w:rsidR="005F2CA5">
        <w:rPr>
          <w:bCs/>
        </w:rPr>
        <w:t>The consultant, Camoin Associates, may be ready to engage with the Council at their January meeting to discuss overlapping themes for the report section funded by the Council.</w:t>
      </w:r>
    </w:p>
    <w:p w14:paraId="39CA1AB5" w14:textId="77777777" w:rsidR="00E46649" w:rsidRPr="00A6286D" w:rsidRDefault="00E46649" w:rsidP="00E46649">
      <w:pPr>
        <w:pStyle w:val="ListParagraph"/>
        <w:tabs>
          <w:tab w:val="right" w:pos="9810"/>
        </w:tabs>
        <w:spacing w:after="0" w:line="240" w:lineRule="auto"/>
        <w:ind w:left="630" w:right="-360"/>
        <w:rPr>
          <w:b/>
        </w:rPr>
      </w:pPr>
    </w:p>
    <w:p w14:paraId="5361FA30" w14:textId="77777777" w:rsidR="00E46649" w:rsidRPr="00E46649" w:rsidRDefault="00D6553C" w:rsidP="00E46649">
      <w:pPr>
        <w:pStyle w:val="ListParagraph"/>
        <w:numPr>
          <w:ilvl w:val="0"/>
          <w:numId w:val="1"/>
        </w:numPr>
        <w:tabs>
          <w:tab w:val="right" w:pos="9810"/>
        </w:tabs>
        <w:spacing w:after="0" w:line="240" w:lineRule="auto"/>
        <w:ind w:right="-360"/>
        <w:rPr>
          <w:b/>
          <w:color w:val="4472C4" w:themeColor="accent1"/>
        </w:rPr>
      </w:pPr>
      <w:r w:rsidRPr="00A6286D">
        <w:rPr>
          <w:b/>
        </w:rPr>
        <w:t>Project Pipeline</w:t>
      </w:r>
      <w:r w:rsidRPr="00A6286D">
        <w:rPr>
          <w:b/>
        </w:rPr>
        <w:tab/>
      </w:r>
    </w:p>
    <w:p w14:paraId="055E1923" w14:textId="55938707" w:rsidR="00085188" w:rsidRPr="00E46649" w:rsidRDefault="00E46649" w:rsidP="00E46649">
      <w:pPr>
        <w:pStyle w:val="ListParagraph"/>
        <w:tabs>
          <w:tab w:val="right" w:pos="9810"/>
        </w:tabs>
        <w:spacing w:after="0" w:line="240" w:lineRule="auto"/>
        <w:ind w:left="630" w:right="-360"/>
        <w:rPr>
          <w:bCs/>
        </w:rPr>
      </w:pPr>
      <w:r w:rsidRPr="00E46649">
        <w:rPr>
          <w:bCs/>
        </w:rPr>
        <w:t>Shannon Holland shared that she is</w:t>
      </w:r>
      <w:r w:rsidR="00085188" w:rsidRPr="00E46649">
        <w:rPr>
          <w:bCs/>
        </w:rPr>
        <w:t xml:space="preserve"> continuing to have conversations with organizations that may be interested </w:t>
      </w:r>
      <w:r w:rsidR="007702E6" w:rsidRPr="00E46649">
        <w:rPr>
          <w:bCs/>
        </w:rPr>
        <w:t>in doing</w:t>
      </w:r>
      <w:r w:rsidR="00085188" w:rsidRPr="00E46649">
        <w:rPr>
          <w:bCs/>
        </w:rPr>
        <w:t xml:space="preserve"> either a Sites project or the TPI (Talent Pathways Initiative) project. Neither are at the point where a grant can be expected. </w:t>
      </w:r>
      <w:r w:rsidRPr="00E46649">
        <w:rPr>
          <w:bCs/>
        </w:rPr>
        <w:t xml:space="preserve">She </w:t>
      </w:r>
      <w:r w:rsidR="005F2CA5">
        <w:rPr>
          <w:bCs/>
        </w:rPr>
        <w:t>noted that there may be</w:t>
      </w:r>
      <w:r w:rsidR="005F2CA5" w:rsidRPr="00E46649">
        <w:rPr>
          <w:bCs/>
        </w:rPr>
        <w:t xml:space="preserve"> </w:t>
      </w:r>
      <w:r w:rsidRPr="00E46649">
        <w:rPr>
          <w:bCs/>
        </w:rPr>
        <w:t>a</w:t>
      </w:r>
      <w:r w:rsidR="00083BAC" w:rsidRPr="00E46649">
        <w:rPr>
          <w:bCs/>
        </w:rPr>
        <w:t xml:space="preserve"> </w:t>
      </w:r>
      <w:r w:rsidR="0057356A" w:rsidRPr="00E46649">
        <w:rPr>
          <w:bCs/>
        </w:rPr>
        <w:t>follow-on</w:t>
      </w:r>
      <w:r w:rsidR="00083BAC" w:rsidRPr="00E46649">
        <w:rPr>
          <w:bCs/>
        </w:rPr>
        <w:t xml:space="preserve"> </w:t>
      </w:r>
      <w:r w:rsidR="005F2CA5">
        <w:rPr>
          <w:bCs/>
        </w:rPr>
        <w:t>implementation grant</w:t>
      </w:r>
      <w:r w:rsidR="005F2CA5" w:rsidRPr="00E46649">
        <w:rPr>
          <w:bCs/>
        </w:rPr>
        <w:t xml:space="preserve"> </w:t>
      </w:r>
      <w:r w:rsidR="00083BAC" w:rsidRPr="00E46649">
        <w:rPr>
          <w:bCs/>
        </w:rPr>
        <w:t xml:space="preserve">to the </w:t>
      </w:r>
      <w:proofErr w:type="spellStart"/>
      <w:r w:rsidR="00083BAC" w:rsidRPr="00E46649">
        <w:rPr>
          <w:bCs/>
        </w:rPr>
        <w:t>CVilleBioLAB</w:t>
      </w:r>
      <w:proofErr w:type="spellEnd"/>
      <w:r w:rsidR="00083BAC" w:rsidRPr="00E46649">
        <w:rPr>
          <w:bCs/>
        </w:rPr>
        <w:t xml:space="preserve"> planning grant sooner rather than later</w:t>
      </w:r>
      <w:r w:rsidRPr="00E46649">
        <w:rPr>
          <w:bCs/>
        </w:rPr>
        <w:t>.</w:t>
      </w:r>
    </w:p>
    <w:p w14:paraId="02A30297" w14:textId="77777777" w:rsidR="00E46649" w:rsidRPr="00085188" w:rsidRDefault="00E46649" w:rsidP="00E46649">
      <w:pPr>
        <w:pStyle w:val="ListParagraph"/>
        <w:tabs>
          <w:tab w:val="right" w:pos="9810"/>
        </w:tabs>
        <w:spacing w:after="0" w:line="240" w:lineRule="auto"/>
        <w:ind w:left="630" w:right="-360"/>
        <w:rPr>
          <w:b/>
          <w:color w:val="4472C4" w:themeColor="accent1"/>
        </w:rPr>
      </w:pPr>
    </w:p>
    <w:p w14:paraId="417AC59F" w14:textId="1CBB519E" w:rsidR="00154398" w:rsidRPr="00E46649" w:rsidRDefault="00154398" w:rsidP="00E46649">
      <w:pPr>
        <w:pStyle w:val="ListParagraph"/>
        <w:numPr>
          <w:ilvl w:val="0"/>
          <w:numId w:val="1"/>
        </w:numPr>
        <w:tabs>
          <w:tab w:val="right" w:pos="9810"/>
        </w:tabs>
        <w:spacing w:after="0" w:line="240" w:lineRule="auto"/>
        <w:ind w:right="-360"/>
        <w:rPr>
          <w:b/>
          <w:color w:val="FF0000"/>
        </w:rPr>
      </w:pPr>
      <w:r w:rsidRPr="00A6286D">
        <w:rPr>
          <w:b/>
        </w:rPr>
        <w:t>Other Business</w:t>
      </w:r>
    </w:p>
    <w:p w14:paraId="2908BF14" w14:textId="0E32AF3C" w:rsidR="00E46649" w:rsidRPr="00E46649" w:rsidRDefault="00E46649" w:rsidP="00E46649">
      <w:pPr>
        <w:pStyle w:val="ListParagraph"/>
        <w:tabs>
          <w:tab w:val="right" w:pos="9810"/>
        </w:tabs>
        <w:spacing w:after="0" w:line="240" w:lineRule="auto"/>
        <w:ind w:left="630" w:right="-360"/>
        <w:rPr>
          <w:bCs/>
        </w:rPr>
      </w:pPr>
      <w:r w:rsidRPr="00E46649">
        <w:rPr>
          <w:bCs/>
        </w:rPr>
        <w:t xml:space="preserve">There was no other business. </w:t>
      </w:r>
    </w:p>
    <w:p w14:paraId="4E5F2A87" w14:textId="77777777" w:rsidR="00E46649" w:rsidRPr="000E4FA0" w:rsidRDefault="00E46649" w:rsidP="00E46649">
      <w:pPr>
        <w:pStyle w:val="ListParagraph"/>
        <w:tabs>
          <w:tab w:val="right" w:pos="9810"/>
        </w:tabs>
        <w:spacing w:after="0" w:line="240" w:lineRule="auto"/>
        <w:ind w:left="630" w:right="-360"/>
        <w:rPr>
          <w:b/>
          <w:color w:val="FF0000"/>
        </w:rPr>
      </w:pPr>
    </w:p>
    <w:p w14:paraId="676D18E2" w14:textId="77777777" w:rsidR="00E46649" w:rsidRPr="00E46649" w:rsidRDefault="00154398" w:rsidP="00E46649">
      <w:pPr>
        <w:pStyle w:val="ListParagraph"/>
        <w:numPr>
          <w:ilvl w:val="0"/>
          <w:numId w:val="1"/>
        </w:numPr>
        <w:tabs>
          <w:tab w:val="right" w:pos="9810"/>
        </w:tabs>
        <w:spacing w:after="0" w:line="240" w:lineRule="auto"/>
        <w:ind w:right="-360"/>
        <w:rPr>
          <w:bCs/>
          <w:spacing w:val="-1"/>
        </w:rPr>
      </w:pPr>
      <w:r w:rsidRPr="00A6286D">
        <w:rPr>
          <w:b/>
        </w:rPr>
        <w:t>Adjourn</w:t>
      </w:r>
    </w:p>
    <w:p w14:paraId="5A88D45F" w14:textId="5FFE4D52" w:rsidR="00E46649" w:rsidRDefault="00E46649" w:rsidP="00E46649">
      <w:pPr>
        <w:pStyle w:val="ListParagraph"/>
        <w:tabs>
          <w:tab w:val="left" w:pos="7200"/>
        </w:tabs>
        <w:spacing w:after="0" w:line="240" w:lineRule="auto"/>
        <w:ind w:left="630" w:right="432"/>
        <w:rPr>
          <w:b/>
          <w:i/>
          <w:iCs/>
        </w:rPr>
      </w:pPr>
      <w:r>
        <w:rPr>
          <w:b/>
          <w:i/>
          <w:iCs/>
        </w:rPr>
        <w:t xml:space="preserve">Bob Coiner made a motion to adjourn. Francoise Seillier-Moiseiwitsch seconded the motion. The motion carried.  </w:t>
      </w:r>
    </w:p>
    <w:p w14:paraId="390878A8" w14:textId="77777777" w:rsidR="005F2CA5" w:rsidRDefault="005F2CA5" w:rsidP="00E46649">
      <w:pPr>
        <w:pStyle w:val="ListParagraph"/>
        <w:tabs>
          <w:tab w:val="left" w:pos="7200"/>
        </w:tabs>
        <w:spacing w:after="0" w:line="240" w:lineRule="auto"/>
        <w:ind w:left="630" w:right="432"/>
        <w:rPr>
          <w:b/>
          <w:i/>
          <w:iCs/>
        </w:rPr>
      </w:pPr>
    </w:p>
    <w:p w14:paraId="4E482C68" w14:textId="17B004A4" w:rsidR="00E46649" w:rsidRDefault="00E46649" w:rsidP="00E46649">
      <w:pPr>
        <w:pStyle w:val="ListParagraph"/>
        <w:tabs>
          <w:tab w:val="left" w:pos="7200"/>
        </w:tabs>
        <w:spacing w:after="0" w:line="240" w:lineRule="auto"/>
        <w:ind w:left="630" w:right="432"/>
        <w:rPr>
          <w:b/>
        </w:rPr>
      </w:pPr>
      <w:r>
        <w:rPr>
          <w:b/>
        </w:rPr>
        <w:t xml:space="preserve">The meeting </w:t>
      </w:r>
      <w:r w:rsidR="005F2CA5">
        <w:rPr>
          <w:b/>
        </w:rPr>
        <w:t>was adjourned</w:t>
      </w:r>
      <w:r>
        <w:rPr>
          <w:b/>
        </w:rPr>
        <w:t xml:space="preserve"> at 11:15 a.m. </w:t>
      </w:r>
    </w:p>
    <w:p w14:paraId="7F2935B7" w14:textId="77777777" w:rsidR="006430D6" w:rsidRDefault="006430D6" w:rsidP="00E46649">
      <w:pPr>
        <w:pStyle w:val="ListParagraph"/>
        <w:tabs>
          <w:tab w:val="right" w:pos="9810"/>
        </w:tabs>
        <w:spacing w:after="0" w:line="240" w:lineRule="auto"/>
        <w:ind w:left="630" w:right="-360"/>
        <w:rPr>
          <w:b/>
        </w:rPr>
      </w:pPr>
    </w:p>
    <w:p w14:paraId="75165894" w14:textId="0DD2C288" w:rsidR="006058FD" w:rsidRDefault="006430D6" w:rsidP="006430D6">
      <w:pPr>
        <w:pStyle w:val="ListParagraph"/>
        <w:tabs>
          <w:tab w:val="right" w:pos="9810"/>
        </w:tabs>
        <w:spacing w:after="0" w:line="240" w:lineRule="auto"/>
        <w:ind w:left="630" w:right="-540"/>
      </w:pPr>
      <w:r>
        <w:t xml:space="preserve">*Council Member Virtual Participation - To comply with law and policy, the following is reported: </w:t>
      </w:r>
    </w:p>
    <w:p w14:paraId="0F77F5F1" w14:textId="77777777" w:rsidR="006430D6" w:rsidRDefault="006430D6" w:rsidP="006430D6">
      <w:pPr>
        <w:pStyle w:val="ListParagraph"/>
        <w:tabs>
          <w:tab w:val="right" w:pos="9810"/>
        </w:tabs>
        <w:spacing w:after="0" w:line="240" w:lineRule="auto"/>
        <w:ind w:left="630" w:right="-540"/>
      </w:pPr>
    </w:p>
    <w:tbl>
      <w:tblPr>
        <w:tblStyle w:val="TableGrid"/>
        <w:tblW w:w="0" w:type="auto"/>
        <w:tblInd w:w="630" w:type="dxa"/>
        <w:tblLook w:val="04A0" w:firstRow="1" w:lastRow="0" w:firstColumn="1" w:lastColumn="0" w:noHBand="0" w:noVBand="1"/>
      </w:tblPr>
      <w:tblGrid>
        <w:gridCol w:w="2913"/>
        <w:gridCol w:w="2122"/>
        <w:gridCol w:w="3685"/>
      </w:tblGrid>
      <w:tr w:rsidR="006430D6" w14:paraId="32C0879A" w14:textId="77777777" w:rsidTr="006430D6">
        <w:tc>
          <w:tcPr>
            <w:tcW w:w="2913" w:type="dxa"/>
          </w:tcPr>
          <w:p w14:paraId="0742C1CC" w14:textId="3220AE5A" w:rsidR="006430D6" w:rsidRDefault="006430D6" w:rsidP="006430D6">
            <w:pPr>
              <w:pStyle w:val="ListParagraph"/>
              <w:tabs>
                <w:tab w:val="right" w:pos="9810"/>
              </w:tabs>
              <w:ind w:left="0" w:right="-540"/>
            </w:pPr>
            <w:r>
              <w:t>Council Member</w:t>
            </w:r>
          </w:p>
        </w:tc>
        <w:tc>
          <w:tcPr>
            <w:tcW w:w="2122" w:type="dxa"/>
          </w:tcPr>
          <w:p w14:paraId="27116090" w14:textId="7DE83B2C" w:rsidR="006430D6" w:rsidRDefault="006430D6" w:rsidP="006430D6">
            <w:pPr>
              <w:pStyle w:val="ListParagraph"/>
              <w:tabs>
                <w:tab w:val="right" w:pos="9810"/>
              </w:tabs>
              <w:ind w:left="0" w:right="-540"/>
            </w:pPr>
            <w:r>
              <w:t>Joined from</w:t>
            </w:r>
          </w:p>
        </w:tc>
        <w:tc>
          <w:tcPr>
            <w:tcW w:w="3685" w:type="dxa"/>
          </w:tcPr>
          <w:p w14:paraId="60B249A7" w14:textId="48A3FA71" w:rsidR="006430D6" w:rsidRDefault="006430D6" w:rsidP="006430D6">
            <w:pPr>
              <w:pStyle w:val="ListParagraph"/>
              <w:tabs>
                <w:tab w:val="right" w:pos="9810"/>
              </w:tabs>
              <w:ind w:left="0" w:right="-540"/>
            </w:pPr>
            <w:r>
              <w:t>Reason</w:t>
            </w:r>
          </w:p>
        </w:tc>
      </w:tr>
      <w:tr w:rsidR="006430D6" w14:paraId="615D44CC" w14:textId="77777777" w:rsidTr="006430D6">
        <w:tc>
          <w:tcPr>
            <w:tcW w:w="2913" w:type="dxa"/>
          </w:tcPr>
          <w:p w14:paraId="1F1EE30F" w14:textId="35FB55B2" w:rsidR="006430D6" w:rsidRDefault="006430D6" w:rsidP="006430D6">
            <w:pPr>
              <w:pStyle w:val="ListParagraph"/>
              <w:tabs>
                <w:tab w:val="right" w:pos="9810"/>
              </w:tabs>
              <w:ind w:left="0" w:right="-540"/>
            </w:pPr>
            <w:r>
              <w:t>Kenny Allison</w:t>
            </w:r>
          </w:p>
        </w:tc>
        <w:tc>
          <w:tcPr>
            <w:tcW w:w="2122" w:type="dxa"/>
          </w:tcPr>
          <w:p w14:paraId="7EF96E31" w14:textId="20E87149" w:rsidR="006430D6" w:rsidRDefault="006430D6" w:rsidP="006430D6">
            <w:pPr>
              <w:pStyle w:val="ListParagraph"/>
              <w:tabs>
                <w:tab w:val="right" w:pos="9810"/>
              </w:tabs>
              <w:ind w:left="0" w:right="-540"/>
            </w:pPr>
            <w:r>
              <w:t>MD</w:t>
            </w:r>
          </w:p>
        </w:tc>
        <w:tc>
          <w:tcPr>
            <w:tcW w:w="3685" w:type="dxa"/>
          </w:tcPr>
          <w:p w14:paraId="42055366" w14:textId="36FAF00E" w:rsidR="006430D6" w:rsidRDefault="006430D6" w:rsidP="006430D6">
            <w:pPr>
              <w:pStyle w:val="ListParagraph"/>
              <w:tabs>
                <w:tab w:val="right" w:pos="9810"/>
              </w:tabs>
              <w:ind w:left="0" w:right="-540"/>
            </w:pPr>
            <w:r>
              <w:t>&gt;60 miles from meeting location</w:t>
            </w:r>
          </w:p>
        </w:tc>
      </w:tr>
      <w:tr w:rsidR="006430D6" w14:paraId="0A9F9091" w14:textId="77777777" w:rsidTr="006430D6">
        <w:tc>
          <w:tcPr>
            <w:tcW w:w="2913" w:type="dxa"/>
          </w:tcPr>
          <w:p w14:paraId="522530A8" w14:textId="739AC1AD" w:rsidR="006430D6" w:rsidRDefault="006430D6" w:rsidP="006430D6">
            <w:pPr>
              <w:pStyle w:val="ListParagraph"/>
              <w:tabs>
                <w:tab w:val="right" w:pos="9810"/>
              </w:tabs>
              <w:ind w:left="0" w:right="-540"/>
            </w:pPr>
            <w:r>
              <w:t>Ray Knott</w:t>
            </w:r>
          </w:p>
        </w:tc>
        <w:tc>
          <w:tcPr>
            <w:tcW w:w="2122" w:type="dxa"/>
          </w:tcPr>
          <w:p w14:paraId="77C8821B" w14:textId="39AECCDB" w:rsidR="006430D6" w:rsidRDefault="006430D6" w:rsidP="006430D6">
            <w:pPr>
              <w:pStyle w:val="ListParagraph"/>
              <w:tabs>
                <w:tab w:val="right" w:pos="9810"/>
              </w:tabs>
              <w:ind w:left="0" w:right="-540"/>
            </w:pPr>
            <w:r>
              <w:t>VA</w:t>
            </w:r>
          </w:p>
        </w:tc>
        <w:tc>
          <w:tcPr>
            <w:tcW w:w="3685" w:type="dxa"/>
          </w:tcPr>
          <w:p w14:paraId="62344748" w14:textId="54379766" w:rsidR="006430D6" w:rsidRDefault="006430D6" w:rsidP="006430D6">
            <w:pPr>
              <w:pStyle w:val="ListParagraph"/>
              <w:tabs>
                <w:tab w:val="right" w:pos="9810"/>
              </w:tabs>
              <w:ind w:left="0" w:right="-540"/>
            </w:pPr>
            <w:r>
              <w:t>Personal matter</w:t>
            </w:r>
          </w:p>
        </w:tc>
      </w:tr>
    </w:tbl>
    <w:p w14:paraId="3D446CAB" w14:textId="1A7432A3" w:rsidR="006430D6" w:rsidRPr="006430D6" w:rsidRDefault="006430D6" w:rsidP="006430D6">
      <w:pPr>
        <w:pStyle w:val="ListParagraph"/>
        <w:tabs>
          <w:tab w:val="right" w:pos="9810"/>
        </w:tabs>
        <w:spacing w:after="0" w:line="240" w:lineRule="auto"/>
        <w:ind w:left="630" w:right="-540"/>
      </w:pPr>
    </w:p>
    <w:sectPr w:rsidR="006430D6" w:rsidRPr="006430D6" w:rsidSect="00F849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F3F5" w14:textId="77777777" w:rsidR="00057CD0" w:rsidRDefault="00057CD0" w:rsidP="00C802E1">
      <w:pPr>
        <w:spacing w:after="0" w:line="240" w:lineRule="auto"/>
      </w:pPr>
      <w:r>
        <w:separator/>
      </w:r>
    </w:p>
  </w:endnote>
  <w:endnote w:type="continuationSeparator" w:id="0">
    <w:p w14:paraId="7E0C21B2" w14:textId="77777777" w:rsidR="00057CD0" w:rsidRDefault="00057CD0" w:rsidP="00C8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536588"/>
      <w:docPartObj>
        <w:docPartGallery w:val="Page Numbers (Bottom of Page)"/>
        <w:docPartUnique/>
      </w:docPartObj>
    </w:sdtPr>
    <w:sdtEndPr>
      <w:rPr>
        <w:noProof/>
      </w:rPr>
    </w:sdtEndPr>
    <w:sdtContent>
      <w:p w14:paraId="6ED41A84" w14:textId="015B748A" w:rsidR="00794CD7" w:rsidRDefault="00794C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7A4B74" w14:textId="77777777" w:rsidR="00D76182" w:rsidRDefault="00D76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3E9C" w14:textId="77777777" w:rsidR="00057CD0" w:rsidRDefault="00057CD0" w:rsidP="00C802E1">
      <w:pPr>
        <w:spacing w:after="0" w:line="240" w:lineRule="auto"/>
      </w:pPr>
      <w:r>
        <w:separator/>
      </w:r>
    </w:p>
  </w:footnote>
  <w:footnote w:type="continuationSeparator" w:id="0">
    <w:p w14:paraId="4576123B" w14:textId="77777777" w:rsidR="00057CD0" w:rsidRDefault="00057CD0" w:rsidP="00C8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E038" w14:textId="4F7712A0" w:rsidR="00C802E1" w:rsidRDefault="006430D6" w:rsidP="00C802E1">
    <w:pPr>
      <w:pStyle w:val="Header"/>
      <w:jc w:val="center"/>
    </w:pPr>
    <w:sdt>
      <w:sdtPr>
        <w:id w:val="1384676089"/>
        <w:docPartObj>
          <w:docPartGallery w:val="Watermarks"/>
          <w:docPartUnique/>
        </w:docPartObj>
      </w:sdtPr>
      <w:sdtEndPr/>
      <w:sdtContent>
        <w:r>
          <w:rPr>
            <w:noProof/>
          </w:rPr>
          <w:pict w14:anchorId="3DEA22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02E1">
      <w:rPr>
        <w:noProof/>
      </w:rPr>
      <w:drawing>
        <wp:inline distT="0" distB="0" distL="0" distR="0" wp14:anchorId="351618ED" wp14:editId="2BC6FFAF">
          <wp:extent cx="1743075" cy="584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1769079" cy="5927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D11A1"/>
    <w:multiLevelType w:val="hybridMultilevel"/>
    <w:tmpl w:val="08587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5B42D6"/>
    <w:multiLevelType w:val="hybridMultilevel"/>
    <w:tmpl w:val="9A9E3C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3A796433"/>
    <w:multiLevelType w:val="hybridMultilevel"/>
    <w:tmpl w:val="93FEFB3A"/>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15:restartNumberingAfterBreak="0">
    <w:nsid w:val="61FF39F1"/>
    <w:multiLevelType w:val="hybridMultilevel"/>
    <w:tmpl w:val="314C9940"/>
    <w:lvl w:ilvl="0" w:tplc="2180AEF2">
      <w:start w:val="1"/>
      <w:numFmt w:val="decimal"/>
      <w:lvlText w:val="%1."/>
      <w:lvlJc w:val="left"/>
      <w:pPr>
        <w:ind w:left="630" w:hanging="360"/>
      </w:pPr>
      <w:rPr>
        <w:color w:val="auto"/>
      </w:rPr>
    </w:lvl>
    <w:lvl w:ilvl="1" w:tplc="B10239AC">
      <w:start w:val="1"/>
      <w:numFmt w:val="lowerLetter"/>
      <w:lvlText w:val="%2."/>
      <w:lvlJc w:val="left"/>
      <w:pPr>
        <w:ind w:left="1350" w:hanging="360"/>
      </w:pPr>
      <w:rPr>
        <w:color w:val="auto"/>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2236E4C"/>
    <w:multiLevelType w:val="hybridMultilevel"/>
    <w:tmpl w:val="1E8E806E"/>
    <w:lvl w:ilvl="0" w:tplc="2138B75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51263F"/>
    <w:multiLevelType w:val="hybridMultilevel"/>
    <w:tmpl w:val="F07428D4"/>
    <w:lvl w:ilvl="0" w:tplc="898AE55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69973989">
    <w:abstractNumId w:val="3"/>
  </w:num>
  <w:num w:numId="2" w16cid:durableId="559678830">
    <w:abstractNumId w:val="6"/>
  </w:num>
  <w:num w:numId="3" w16cid:durableId="1584140526">
    <w:abstractNumId w:val="1"/>
  </w:num>
  <w:num w:numId="4" w16cid:durableId="137691967">
    <w:abstractNumId w:val="5"/>
  </w:num>
  <w:num w:numId="5" w16cid:durableId="1816920106">
    <w:abstractNumId w:val="4"/>
  </w:num>
  <w:num w:numId="6" w16cid:durableId="849219836">
    <w:abstractNumId w:val="4"/>
  </w:num>
  <w:num w:numId="7" w16cid:durableId="8610062">
    <w:abstractNumId w:val="0"/>
  </w:num>
  <w:num w:numId="8" w16cid:durableId="1874339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1477"/>
    <w:rsid w:val="000127EC"/>
    <w:rsid w:val="0002360D"/>
    <w:rsid w:val="00023E87"/>
    <w:rsid w:val="00026255"/>
    <w:rsid w:val="00030995"/>
    <w:rsid w:val="00036DBB"/>
    <w:rsid w:val="00057CD0"/>
    <w:rsid w:val="00067818"/>
    <w:rsid w:val="00080863"/>
    <w:rsid w:val="00083BAC"/>
    <w:rsid w:val="00085188"/>
    <w:rsid w:val="000A1D97"/>
    <w:rsid w:val="000B0582"/>
    <w:rsid w:val="000E44DF"/>
    <w:rsid w:val="000E4FA0"/>
    <w:rsid w:val="001112BE"/>
    <w:rsid w:val="00122BCF"/>
    <w:rsid w:val="001312E1"/>
    <w:rsid w:val="00141181"/>
    <w:rsid w:val="00141550"/>
    <w:rsid w:val="00146D58"/>
    <w:rsid w:val="00154398"/>
    <w:rsid w:val="00170B1A"/>
    <w:rsid w:val="001711EA"/>
    <w:rsid w:val="00171DF5"/>
    <w:rsid w:val="00182480"/>
    <w:rsid w:val="0019678F"/>
    <w:rsid w:val="001A14F0"/>
    <w:rsid w:val="001A30FC"/>
    <w:rsid w:val="001B7ECB"/>
    <w:rsid w:val="001C13F4"/>
    <w:rsid w:val="001D3260"/>
    <w:rsid w:val="001D7B6C"/>
    <w:rsid w:val="001E5F1C"/>
    <w:rsid w:val="00204818"/>
    <w:rsid w:val="002101AE"/>
    <w:rsid w:val="002121DC"/>
    <w:rsid w:val="00233743"/>
    <w:rsid w:val="00242CFC"/>
    <w:rsid w:val="002500F1"/>
    <w:rsid w:val="00255C0D"/>
    <w:rsid w:val="00256F4E"/>
    <w:rsid w:val="00263A1E"/>
    <w:rsid w:val="00285889"/>
    <w:rsid w:val="00285BF2"/>
    <w:rsid w:val="002A1850"/>
    <w:rsid w:val="002A454A"/>
    <w:rsid w:val="002B672F"/>
    <w:rsid w:val="002C09AC"/>
    <w:rsid w:val="002C23D6"/>
    <w:rsid w:val="002C6C65"/>
    <w:rsid w:val="002E2FB2"/>
    <w:rsid w:val="002E3DB9"/>
    <w:rsid w:val="0030243C"/>
    <w:rsid w:val="00311345"/>
    <w:rsid w:val="00316AB8"/>
    <w:rsid w:val="00320AA0"/>
    <w:rsid w:val="003344BC"/>
    <w:rsid w:val="00343498"/>
    <w:rsid w:val="0034488E"/>
    <w:rsid w:val="00383550"/>
    <w:rsid w:val="00384CC3"/>
    <w:rsid w:val="003958BF"/>
    <w:rsid w:val="003972D4"/>
    <w:rsid w:val="003A5F2E"/>
    <w:rsid w:val="003A6BCF"/>
    <w:rsid w:val="003B3422"/>
    <w:rsid w:val="003B70FF"/>
    <w:rsid w:val="003C288A"/>
    <w:rsid w:val="003D74B0"/>
    <w:rsid w:val="003E3ED1"/>
    <w:rsid w:val="003F0DC4"/>
    <w:rsid w:val="003F1E2C"/>
    <w:rsid w:val="004056A9"/>
    <w:rsid w:val="00431659"/>
    <w:rsid w:val="00434E18"/>
    <w:rsid w:val="0044354C"/>
    <w:rsid w:val="004577A9"/>
    <w:rsid w:val="004603C2"/>
    <w:rsid w:val="0046454D"/>
    <w:rsid w:val="00467AA3"/>
    <w:rsid w:val="00471781"/>
    <w:rsid w:val="004760B4"/>
    <w:rsid w:val="004A2541"/>
    <w:rsid w:val="004A6C2E"/>
    <w:rsid w:val="004A7622"/>
    <w:rsid w:val="004B0318"/>
    <w:rsid w:val="004C56AF"/>
    <w:rsid w:val="004D2501"/>
    <w:rsid w:val="004D41EC"/>
    <w:rsid w:val="004D7F29"/>
    <w:rsid w:val="004E30FC"/>
    <w:rsid w:val="004E6A91"/>
    <w:rsid w:val="004F44B7"/>
    <w:rsid w:val="005025F8"/>
    <w:rsid w:val="00510844"/>
    <w:rsid w:val="0053083C"/>
    <w:rsid w:val="00531BAB"/>
    <w:rsid w:val="005439A4"/>
    <w:rsid w:val="005473B0"/>
    <w:rsid w:val="005556F2"/>
    <w:rsid w:val="00571BFB"/>
    <w:rsid w:val="0057356A"/>
    <w:rsid w:val="00584361"/>
    <w:rsid w:val="00590955"/>
    <w:rsid w:val="00594815"/>
    <w:rsid w:val="005A390D"/>
    <w:rsid w:val="005A7C23"/>
    <w:rsid w:val="005B030E"/>
    <w:rsid w:val="005B12D1"/>
    <w:rsid w:val="005B5D33"/>
    <w:rsid w:val="005D3022"/>
    <w:rsid w:val="005E0B62"/>
    <w:rsid w:val="005F2CA5"/>
    <w:rsid w:val="0060521E"/>
    <w:rsid w:val="006058FD"/>
    <w:rsid w:val="00614E21"/>
    <w:rsid w:val="00621F34"/>
    <w:rsid w:val="0063089C"/>
    <w:rsid w:val="00633B0D"/>
    <w:rsid w:val="006374D7"/>
    <w:rsid w:val="006430D6"/>
    <w:rsid w:val="0065786D"/>
    <w:rsid w:val="006726CB"/>
    <w:rsid w:val="00681307"/>
    <w:rsid w:val="00681C93"/>
    <w:rsid w:val="00682296"/>
    <w:rsid w:val="006854AC"/>
    <w:rsid w:val="00692422"/>
    <w:rsid w:val="006B14DB"/>
    <w:rsid w:val="006B2409"/>
    <w:rsid w:val="006B404A"/>
    <w:rsid w:val="006D5B3D"/>
    <w:rsid w:val="00702A28"/>
    <w:rsid w:val="00706815"/>
    <w:rsid w:val="00711AD1"/>
    <w:rsid w:val="00740281"/>
    <w:rsid w:val="00745DD7"/>
    <w:rsid w:val="0074692A"/>
    <w:rsid w:val="00761A42"/>
    <w:rsid w:val="00761C50"/>
    <w:rsid w:val="00767B24"/>
    <w:rsid w:val="007702E6"/>
    <w:rsid w:val="00793D82"/>
    <w:rsid w:val="00794C41"/>
    <w:rsid w:val="00794CD7"/>
    <w:rsid w:val="007975D4"/>
    <w:rsid w:val="007A17CA"/>
    <w:rsid w:val="007B12B8"/>
    <w:rsid w:val="007B12D7"/>
    <w:rsid w:val="007B6369"/>
    <w:rsid w:val="007B7B3A"/>
    <w:rsid w:val="007D4042"/>
    <w:rsid w:val="007F5771"/>
    <w:rsid w:val="007F74C4"/>
    <w:rsid w:val="00802334"/>
    <w:rsid w:val="008071B4"/>
    <w:rsid w:val="00844DED"/>
    <w:rsid w:val="008509B9"/>
    <w:rsid w:val="008908B7"/>
    <w:rsid w:val="00894CD3"/>
    <w:rsid w:val="008A2401"/>
    <w:rsid w:val="008A27E8"/>
    <w:rsid w:val="008B1C4D"/>
    <w:rsid w:val="008B1FB3"/>
    <w:rsid w:val="008B4D32"/>
    <w:rsid w:val="008C01DF"/>
    <w:rsid w:val="008C48A4"/>
    <w:rsid w:val="008D17F1"/>
    <w:rsid w:val="008E0A5C"/>
    <w:rsid w:val="008F2A61"/>
    <w:rsid w:val="008F4846"/>
    <w:rsid w:val="0090103C"/>
    <w:rsid w:val="00921DFE"/>
    <w:rsid w:val="00933A25"/>
    <w:rsid w:val="009379FC"/>
    <w:rsid w:val="00942130"/>
    <w:rsid w:val="009426C1"/>
    <w:rsid w:val="00945544"/>
    <w:rsid w:val="0095296E"/>
    <w:rsid w:val="00972CFB"/>
    <w:rsid w:val="00972F8D"/>
    <w:rsid w:val="009829A2"/>
    <w:rsid w:val="009851CA"/>
    <w:rsid w:val="009A520B"/>
    <w:rsid w:val="009B2371"/>
    <w:rsid w:val="009C06FC"/>
    <w:rsid w:val="009D2B51"/>
    <w:rsid w:val="009D3970"/>
    <w:rsid w:val="009D5874"/>
    <w:rsid w:val="009E731D"/>
    <w:rsid w:val="009F0C6F"/>
    <w:rsid w:val="009F18B3"/>
    <w:rsid w:val="009F3EBC"/>
    <w:rsid w:val="009F7F49"/>
    <w:rsid w:val="00A35ED6"/>
    <w:rsid w:val="00A35F0D"/>
    <w:rsid w:val="00A361B1"/>
    <w:rsid w:val="00A375C5"/>
    <w:rsid w:val="00A402F0"/>
    <w:rsid w:val="00A417B3"/>
    <w:rsid w:val="00A61232"/>
    <w:rsid w:val="00A6286D"/>
    <w:rsid w:val="00A630F9"/>
    <w:rsid w:val="00A63ADA"/>
    <w:rsid w:val="00A6571E"/>
    <w:rsid w:val="00A74A39"/>
    <w:rsid w:val="00A751A2"/>
    <w:rsid w:val="00A82C0E"/>
    <w:rsid w:val="00A94C2D"/>
    <w:rsid w:val="00A95ED5"/>
    <w:rsid w:val="00AB273D"/>
    <w:rsid w:val="00AB5D9E"/>
    <w:rsid w:val="00AC5758"/>
    <w:rsid w:val="00B05981"/>
    <w:rsid w:val="00B14167"/>
    <w:rsid w:val="00B21D13"/>
    <w:rsid w:val="00B23184"/>
    <w:rsid w:val="00B605E7"/>
    <w:rsid w:val="00B66324"/>
    <w:rsid w:val="00B67CA8"/>
    <w:rsid w:val="00B73DE7"/>
    <w:rsid w:val="00B743A3"/>
    <w:rsid w:val="00B768C7"/>
    <w:rsid w:val="00B808F7"/>
    <w:rsid w:val="00B80FCA"/>
    <w:rsid w:val="00B8507B"/>
    <w:rsid w:val="00B9760E"/>
    <w:rsid w:val="00BA03A3"/>
    <w:rsid w:val="00BD090A"/>
    <w:rsid w:val="00BE0426"/>
    <w:rsid w:val="00BE0651"/>
    <w:rsid w:val="00BE1CB9"/>
    <w:rsid w:val="00C233C9"/>
    <w:rsid w:val="00C46F38"/>
    <w:rsid w:val="00C47B39"/>
    <w:rsid w:val="00C565FD"/>
    <w:rsid w:val="00C631DF"/>
    <w:rsid w:val="00C802E1"/>
    <w:rsid w:val="00C858F5"/>
    <w:rsid w:val="00CA6E2B"/>
    <w:rsid w:val="00CC108F"/>
    <w:rsid w:val="00CC155F"/>
    <w:rsid w:val="00CE2746"/>
    <w:rsid w:val="00CE7529"/>
    <w:rsid w:val="00CF25D7"/>
    <w:rsid w:val="00D00129"/>
    <w:rsid w:val="00D034F6"/>
    <w:rsid w:val="00D043CC"/>
    <w:rsid w:val="00D17E16"/>
    <w:rsid w:val="00D36663"/>
    <w:rsid w:val="00D41461"/>
    <w:rsid w:val="00D41D06"/>
    <w:rsid w:val="00D43B9C"/>
    <w:rsid w:val="00D55A44"/>
    <w:rsid w:val="00D565AB"/>
    <w:rsid w:val="00D6553C"/>
    <w:rsid w:val="00D76182"/>
    <w:rsid w:val="00DB11E7"/>
    <w:rsid w:val="00DD5C35"/>
    <w:rsid w:val="00DD7E8B"/>
    <w:rsid w:val="00DE2439"/>
    <w:rsid w:val="00DE4E62"/>
    <w:rsid w:val="00DE5443"/>
    <w:rsid w:val="00E0170F"/>
    <w:rsid w:val="00E027A7"/>
    <w:rsid w:val="00E46649"/>
    <w:rsid w:val="00E6116F"/>
    <w:rsid w:val="00E700F4"/>
    <w:rsid w:val="00E72EAF"/>
    <w:rsid w:val="00E76851"/>
    <w:rsid w:val="00E80921"/>
    <w:rsid w:val="00E8145F"/>
    <w:rsid w:val="00E821C0"/>
    <w:rsid w:val="00E9180A"/>
    <w:rsid w:val="00E965C9"/>
    <w:rsid w:val="00EA3BB2"/>
    <w:rsid w:val="00EB2D18"/>
    <w:rsid w:val="00EC1476"/>
    <w:rsid w:val="00ED524B"/>
    <w:rsid w:val="00ED6F7B"/>
    <w:rsid w:val="00EE0CA2"/>
    <w:rsid w:val="00EE4FB7"/>
    <w:rsid w:val="00EF1084"/>
    <w:rsid w:val="00EF3D42"/>
    <w:rsid w:val="00EF44FF"/>
    <w:rsid w:val="00F003E8"/>
    <w:rsid w:val="00F126A5"/>
    <w:rsid w:val="00F22A4B"/>
    <w:rsid w:val="00F307B7"/>
    <w:rsid w:val="00F5531D"/>
    <w:rsid w:val="00F61C20"/>
    <w:rsid w:val="00F61E10"/>
    <w:rsid w:val="00F75068"/>
    <w:rsid w:val="00F7757A"/>
    <w:rsid w:val="00F84979"/>
    <w:rsid w:val="00F94A6F"/>
    <w:rsid w:val="00FD44CC"/>
    <w:rsid w:val="00FE5552"/>
    <w:rsid w:val="00FE64A3"/>
    <w:rsid w:val="00FE77BF"/>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table" w:styleId="TableGrid">
    <w:name w:val="Table Grid"/>
    <w:basedOn w:val="TableNormal"/>
    <w:uiPriority w:val="39"/>
    <w:rsid w:val="00A75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23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793">
      <w:bodyDiv w:val="1"/>
      <w:marLeft w:val="0"/>
      <w:marRight w:val="0"/>
      <w:marTop w:val="0"/>
      <w:marBottom w:val="0"/>
      <w:divBdr>
        <w:top w:val="none" w:sz="0" w:space="0" w:color="auto"/>
        <w:left w:val="none" w:sz="0" w:space="0" w:color="auto"/>
        <w:bottom w:val="none" w:sz="0" w:space="0" w:color="auto"/>
        <w:right w:val="none" w:sz="0" w:space="0" w:color="auto"/>
      </w:divBdr>
    </w:div>
    <w:div w:id="46345642">
      <w:bodyDiv w:val="1"/>
      <w:marLeft w:val="0"/>
      <w:marRight w:val="0"/>
      <w:marTop w:val="0"/>
      <w:marBottom w:val="0"/>
      <w:divBdr>
        <w:top w:val="none" w:sz="0" w:space="0" w:color="auto"/>
        <w:left w:val="none" w:sz="0" w:space="0" w:color="auto"/>
        <w:bottom w:val="none" w:sz="0" w:space="0" w:color="auto"/>
        <w:right w:val="none" w:sz="0" w:space="0" w:color="auto"/>
      </w:divBdr>
    </w:div>
    <w:div w:id="152185258">
      <w:bodyDiv w:val="1"/>
      <w:marLeft w:val="0"/>
      <w:marRight w:val="0"/>
      <w:marTop w:val="0"/>
      <w:marBottom w:val="0"/>
      <w:divBdr>
        <w:top w:val="none" w:sz="0" w:space="0" w:color="auto"/>
        <w:left w:val="none" w:sz="0" w:space="0" w:color="auto"/>
        <w:bottom w:val="none" w:sz="0" w:space="0" w:color="auto"/>
        <w:right w:val="none" w:sz="0" w:space="0" w:color="auto"/>
      </w:divBdr>
    </w:div>
    <w:div w:id="221527138">
      <w:bodyDiv w:val="1"/>
      <w:marLeft w:val="0"/>
      <w:marRight w:val="0"/>
      <w:marTop w:val="0"/>
      <w:marBottom w:val="0"/>
      <w:divBdr>
        <w:top w:val="none" w:sz="0" w:space="0" w:color="auto"/>
        <w:left w:val="none" w:sz="0" w:space="0" w:color="auto"/>
        <w:bottom w:val="none" w:sz="0" w:space="0" w:color="auto"/>
        <w:right w:val="none" w:sz="0" w:space="0" w:color="auto"/>
      </w:divBdr>
    </w:div>
    <w:div w:id="643891690">
      <w:bodyDiv w:val="1"/>
      <w:marLeft w:val="0"/>
      <w:marRight w:val="0"/>
      <w:marTop w:val="0"/>
      <w:marBottom w:val="0"/>
      <w:divBdr>
        <w:top w:val="none" w:sz="0" w:space="0" w:color="auto"/>
        <w:left w:val="none" w:sz="0" w:space="0" w:color="auto"/>
        <w:bottom w:val="none" w:sz="0" w:space="0" w:color="auto"/>
        <w:right w:val="none" w:sz="0" w:space="0" w:color="auto"/>
      </w:divBdr>
    </w:div>
    <w:div w:id="851725400">
      <w:bodyDiv w:val="1"/>
      <w:marLeft w:val="0"/>
      <w:marRight w:val="0"/>
      <w:marTop w:val="0"/>
      <w:marBottom w:val="0"/>
      <w:divBdr>
        <w:top w:val="none" w:sz="0" w:space="0" w:color="auto"/>
        <w:left w:val="none" w:sz="0" w:space="0" w:color="auto"/>
        <w:bottom w:val="none" w:sz="0" w:space="0" w:color="auto"/>
        <w:right w:val="none" w:sz="0" w:space="0" w:color="auto"/>
      </w:divBdr>
    </w:div>
    <w:div w:id="1399982421">
      <w:bodyDiv w:val="1"/>
      <w:marLeft w:val="0"/>
      <w:marRight w:val="0"/>
      <w:marTop w:val="0"/>
      <w:marBottom w:val="0"/>
      <w:divBdr>
        <w:top w:val="none" w:sz="0" w:space="0" w:color="auto"/>
        <w:left w:val="none" w:sz="0" w:space="0" w:color="auto"/>
        <w:bottom w:val="none" w:sz="0" w:space="0" w:color="auto"/>
        <w:right w:val="none" w:sz="0" w:space="0" w:color="auto"/>
      </w:divBdr>
    </w:div>
    <w:div w:id="1471097216">
      <w:bodyDiv w:val="1"/>
      <w:marLeft w:val="0"/>
      <w:marRight w:val="0"/>
      <w:marTop w:val="0"/>
      <w:marBottom w:val="0"/>
      <w:divBdr>
        <w:top w:val="none" w:sz="0" w:space="0" w:color="auto"/>
        <w:left w:val="none" w:sz="0" w:space="0" w:color="auto"/>
        <w:bottom w:val="none" w:sz="0" w:space="0" w:color="auto"/>
        <w:right w:val="none" w:sz="0" w:space="0" w:color="auto"/>
      </w:divBdr>
    </w:div>
    <w:div w:id="21128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4461D-0B3F-4509-B2C9-33AD6994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1895</Words>
  <Characters>10804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Thomas Best</cp:lastModifiedBy>
  <cp:revision>2</cp:revision>
  <cp:lastPrinted>2023-10-17T16:14:00Z</cp:lastPrinted>
  <dcterms:created xsi:type="dcterms:W3CDTF">2023-10-20T20:25:00Z</dcterms:created>
  <dcterms:modified xsi:type="dcterms:W3CDTF">2023-10-20T20:25:00Z</dcterms:modified>
</cp:coreProperties>
</file>